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rPr>
      </w:pPr>
    </w:p>
    <w:p w:rsidR="0082577B" w:rsidRDefault="0082577B" w:rsidP="004E3B1F">
      <w:pPr>
        <w:jc w:val="center"/>
        <w:rPr>
          <w:b/>
          <w:bCs/>
        </w:rPr>
      </w:pPr>
      <w:bookmarkStart w:id="0" w:name="_GoBack"/>
      <w:bookmarkEnd w:id="0"/>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Pr="00010BDC" w:rsidRDefault="004E3B1F" w:rsidP="004E3B1F">
      <w:pPr>
        <w:jc w:val="center"/>
        <w:rPr>
          <w:sz w:val="26"/>
          <w:szCs w:val="26"/>
        </w:rPr>
      </w:pPr>
      <w:r w:rsidRPr="004E3B1F">
        <w:rPr>
          <w:sz w:val="26"/>
          <w:szCs w:val="26"/>
        </w:rPr>
        <w:t xml:space="preserve">на право заключения договора на </w:t>
      </w:r>
      <w:r w:rsidR="00DA3630">
        <w:rPr>
          <w:sz w:val="26"/>
          <w:szCs w:val="26"/>
        </w:rPr>
        <w:t xml:space="preserve">оказание услуг по технической поддержке программного обеспечения </w:t>
      </w:r>
      <w:r w:rsidR="00DA3630">
        <w:rPr>
          <w:sz w:val="26"/>
          <w:szCs w:val="26"/>
          <w:lang w:val="en-US"/>
        </w:rPr>
        <w:t>Oracle</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DA3630">
        <w:rPr>
          <w:iCs/>
        </w:rPr>
        <w:t>14</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A3630">
        <w:t xml:space="preserve">способом - Открытый запрос предложений в электронной форме на право заключения договора на </w:t>
      </w:r>
      <w:r w:rsidR="00DA3630" w:rsidRPr="00DA3630">
        <w:t xml:space="preserve">оказание услуг по технической поддержке программного обеспечения </w:t>
      </w:r>
      <w:r w:rsidR="00DA3630" w:rsidRPr="00DA3630">
        <w:rPr>
          <w:lang w:val="en-US"/>
        </w:rPr>
        <w:t>Oracle</w:t>
      </w:r>
      <w:r w:rsidRPr="00DA3630">
        <w:t xml:space="preserve"> (далее по тексту – Открытый</w:t>
      </w:r>
      <w:r w:rsidRPr="00F56FF2">
        <w:t xml:space="preserve">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DA3630"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proofErr w:type="spellStart"/>
              <w:r w:rsidR="005262C2" w:rsidRPr="00FE46EF">
                <w:rPr>
                  <w:rStyle w:val="a3"/>
                  <w:lang w:val="en-US"/>
                </w:rPr>
                <w:t>ru</w:t>
              </w:r>
              <w:proofErr w:type="spellEnd"/>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DA3630">
              <w:rPr>
                <w:iCs/>
              </w:rPr>
              <w:t>Хасанов Марат Рашитович</w:t>
            </w:r>
          </w:p>
          <w:p w:rsidR="005839DD" w:rsidRPr="00010BDC" w:rsidRDefault="005839DD" w:rsidP="00DA3630">
            <w:pPr>
              <w:pStyle w:val="Default"/>
              <w:rPr>
                <w:bCs/>
              </w:rPr>
            </w:pPr>
            <w:r w:rsidRPr="00F84878">
              <w:rPr>
                <w:bCs/>
              </w:rPr>
              <w:t>тел</w:t>
            </w:r>
            <w:r w:rsidRPr="00010BDC">
              <w:rPr>
                <w:bCs/>
              </w:rPr>
              <w:t>. + 7 (347) 221-</w:t>
            </w:r>
            <w:r w:rsidR="00DA3630" w:rsidRPr="00010BDC">
              <w:rPr>
                <w:bCs/>
              </w:rPr>
              <w:t>56-40</w:t>
            </w:r>
            <w:r w:rsidRPr="00010BDC">
              <w:rPr>
                <w:bCs/>
              </w:rPr>
              <w:t xml:space="preserve">, </w:t>
            </w:r>
            <w:r w:rsidRPr="00F84878">
              <w:rPr>
                <w:bCs/>
                <w:lang w:val="en-US"/>
              </w:rPr>
              <w:t>e</w:t>
            </w:r>
            <w:r w:rsidRPr="00010BDC">
              <w:rPr>
                <w:bCs/>
              </w:rPr>
              <w:t>-</w:t>
            </w:r>
            <w:r w:rsidRPr="00F84878">
              <w:rPr>
                <w:bCs/>
                <w:lang w:val="en-US"/>
              </w:rPr>
              <w:t>mail</w:t>
            </w:r>
            <w:r w:rsidRPr="00010BDC">
              <w:rPr>
                <w:bCs/>
              </w:rPr>
              <w:t>:</w:t>
            </w:r>
            <w:r w:rsidRPr="00010BDC">
              <w:rPr>
                <w:rFonts w:eastAsia="Times New Roman"/>
                <w:color w:val="777777"/>
                <w:lang w:eastAsia="ru-RU"/>
              </w:rPr>
              <w:t xml:space="preserve"> </w:t>
            </w:r>
            <w:hyperlink r:id="rId15" w:history="1">
              <w:r w:rsidR="00DA3630" w:rsidRPr="00DC49B7">
                <w:rPr>
                  <w:rStyle w:val="a3"/>
                  <w:lang w:val="en-US"/>
                </w:rPr>
                <w:t>marat</w:t>
              </w:r>
              <w:r w:rsidR="00DA3630" w:rsidRPr="00010BDC">
                <w:rPr>
                  <w:rStyle w:val="a3"/>
                </w:rPr>
                <w:t>@</w:t>
              </w:r>
              <w:r w:rsidR="00DA3630" w:rsidRPr="00DC49B7">
                <w:rPr>
                  <w:rStyle w:val="a3"/>
                  <w:lang w:val="en-US"/>
                </w:rPr>
                <w:t>bashtel</w:t>
              </w:r>
              <w:r w:rsidR="00DA3630" w:rsidRPr="00010BDC">
                <w:rPr>
                  <w:rStyle w:val="a3"/>
                </w:rPr>
                <w:t>.</w:t>
              </w:r>
              <w:proofErr w:type="spellStart"/>
              <w:r w:rsidR="00DA3630" w:rsidRPr="00DC49B7">
                <w:rPr>
                  <w:rStyle w:val="a3"/>
                  <w:lang w:val="en-US"/>
                </w:rPr>
                <w:t>ru</w:t>
              </w:r>
              <w:proofErr w:type="spellEnd"/>
            </w:hyperlink>
            <w:r w:rsidR="00DA3630" w:rsidRPr="00010BDC">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227C39">
              <w:rPr>
                <w:iCs/>
              </w:rPr>
              <w:t xml:space="preserve">на </w:t>
            </w:r>
            <w:r w:rsidR="00DA3630" w:rsidRPr="00DA3630">
              <w:t xml:space="preserve">оказание услуг по технической поддержке программного обеспечения </w:t>
            </w:r>
            <w:r w:rsidR="00DA3630" w:rsidRPr="00DA3630">
              <w:rPr>
                <w:lang w:val="en-US"/>
              </w:rPr>
              <w:t>Oracle</w:t>
            </w:r>
            <w:r w:rsidR="00864685">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8D35DF">
              <w:fldChar w:fldCharType="begin"/>
            </w:r>
            <w:r w:rsidR="008D35DF">
              <w:instrText xml:space="preserve"> HYPERLINK \l "_РАЗДЕЛ_V._Проект" </w:instrText>
            </w:r>
            <w:r w:rsidR="008D35DF">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8D35DF">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7F0B04" w:rsidP="005262C2">
            <w:pPr>
              <w:pStyle w:val="Default"/>
              <w:jc w:val="both"/>
              <w:rPr>
                <w:i/>
                <w:iCs/>
                <w:color w:val="FF0000"/>
              </w:rPr>
            </w:pPr>
            <w:r>
              <w:rPr>
                <w:iCs/>
                <w:color w:val="auto"/>
              </w:rPr>
              <w:t>1 840 800,00</w:t>
            </w:r>
            <w:r w:rsidR="00231BD5">
              <w:rPr>
                <w:iCs/>
                <w:color w:val="auto"/>
              </w:rPr>
              <w:t xml:space="preserve"> </w:t>
            </w:r>
            <w:r w:rsidR="005839DD" w:rsidRPr="00BB6C80">
              <w:rPr>
                <w:iCs/>
                <w:color w:val="auto"/>
              </w:rPr>
              <w:t>(</w:t>
            </w:r>
            <w:r w:rsidR="00231BD5">
              <w:rPr>
                <w:iCs/>
                <w:color w:val="auto"/>
              </w:rPr>
              <w:t xml:space="preserve">Один миллион </w:t>
            </w:r>
            <w:r>
              <w:rPr>
                <w:iCs/>
                <w:color w:val="auto"/>
              </w:rPr>
              <w:t>восемьсот сорок</w:t>
            </w:r>
            <w:r w:rsidR="00231BD5">
              <w:rPr>
                <w:iCs/>
                <w:color w:val="auto"/>
              </w:rPr>
              <w:t xml:space="preserve"> тысяч </w:t>
            </w:r>
            <w:r>
              <w:rPr>
                <w:iCs/>
                <w:color w:val="auto"/>
              </w:rPr>
              <w:t>восемьсот</w:t>
            </w:r>
            <w:r w:rsidR="005839DD" w:rsidRPr="00BB6C80">
              <w:rPr>
                <w:iCs/>
                <w:color w:val="auto"/>
              </w:rPr>
              <w:t>) рубл</w:t>
            </w:r>
            <w:r>
              <w:rPr>
                <w:iCs/>
                <w:color w:val="auto"/>
              </w:rPr>
              <w:t>ей</w:t>
            </w:r>
            <w:r w:rsidR="005839DD" w:rsidRPr="00BB6C80">
              <w:rPr>
                <w:iCs/>
                <w:color w:val="auto"/>
              </w:rPr>
              <w:t xml:space="preserve"> </w:t>
            </w:r>
            <w:r w:rsidR="00416E0F">
              <w:rPr>
                <w:iCs/>
                <w:color w:val="auto"/>
              </w:rPr>
              <w:t>0</w:t>
            </w:r>
            <w:r>
              <w:rPr>
                <w:iCs/>
                <w:color w:val="auto"/>
              </w:rPr>
              <w:t>0</w:t>
            </w:r>
            <w:r w:rsidR="005839DD" w:rsidRPr="00BB6C80">
              <w:rPr>
                <w:iCs/>
                <w:color w:val="auto"/>
              </w:rPr>
              <w:t xml:space="preserve"> копе</w:t>
            </w:r>
            <w:r w:rsidR="00A71949">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280 800,00</w:t>
            </w:r>
            <w:r w:rsidR="0036644C">
              <w:rPr>
                <w:iCs/>
                <w:color w:val="auto"/>
              </w:rPr>
              <w:t xml:space="preserve"> </w:t>
            </w:r>
            <w:r w:rsidR="005839DD" w:rsidRPr="00BB6C80">
              <w:rPr>
                <w:iCs/>
                <w:color w:val="auto"/>
              </w:rPr>
              <w:t>(</w:t>
            </w:r>
            <w:r w:rsidR="0036644C">
              <w:rPr>
                <w:iCs/>
                <w:color w:val="auto"/>
              </w:rPr>
              <w:t xml:space="preserve">Двести восемьдесят тысяч </w:t>
            </w:r>
            <w:r>
              <w:rPr>
                <w:iCs/>
                <w:color w:val="auto"/>
              </w:rPr>
              <w:t>восемьсот</w:t>
            </w:r>
            <w:r w:rsidR="005839DD" w:rsidRPr="00BB6C80">
              <w:rPr>
                <w:iCs/>
                <w:color w:val="auto"/>
              </w:rPr>
              <w:t xml:space="preserve">) рублей </w:t>
            </w:r>
            <w:r w:rsidR="00A71949">
              <w:rPr>
                <w:iCs/>
                <w:color w:val="auto"/>
              </w:rPr>
              <w:t>00</w:t>
            </w:r>
            <w:r w:rsidR="005839DD" w:rsidRPr="00BB6C80">
              <w:rPr>
                <w:iCs/>
                <w:color w:val="auto"/>
              </w:rPr>
              <w:t xml:space="preserve"> копе</w:t>
            </w:r>
            <w:r w:rsidR="006407CA">
              <w:rPr>
                <w:iCs/>
                <w:color w:val="auto"/>
              </w:rPr>
              <w:t>ек</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A71949" w:rsidP="00A71949">
            <w:pPr>
              <w:pStyle w:val="Default"/>
              <w:jc w:val="both"/>
              <w:rPr>
                <w:i/>
                <w:iCs/>
                <w:color w:val="FF0000"/>
              </w:rPr>
            </w:pPr>
            <w:r>
              <w:rPr>
                <w:iCs/>
                <w:color w:val="auto"/>
              </w:rPr>
              <w:t>1 560 000,00</w:t>
            </w:r>
            <w:r w:rsidR="0036644C">
              <w:rPr>
                <w:iCs/>
                <w:color w:val="auto"/>
              </w:rPr>
              <w:t xml:space="preserve"> </w:t>
            </w:r>
            <w:r w:rsidR="005839DD" w:rsidRPr="00BB6C80">
              <w:rPr>
                <w:iCs/>
                <w:color w:val="auto"/>
              </w:rPr>
              <w:t>(</w:t>
            </w:r>
            <w:r w:rsidR="0036644C">
              <w:rPr>
                <w:iCs/>
                <w:color w:val="auto"/>
              </w:rPr>
              <w:t xml:space="preserve">Один миллион </w:t>
            </w:r>
            <w:r>
              <w:rPr>
                <w:iCs/>
                <w:color w:val="auto"/>
              </w:rPr>
              <w:t>пятьсот шестьдесят</w:t>
            </w:r>
            <w:r w:rsidR="0036644C">
              <w:rPr>
                <w:iCs/>
                <w:color w:val="auto"/>
              </w:rPr>
              <w:t xml:space="preserve"> тысяч</w:t>
            </w:r>
            <w:r w:rsidR="005839DD" w:rsidRPr="00BB6C80">
              <w:rPr>
                <w:iCs/>
                <w:color w:val="auto"/>
              </w:rPr>
              <w:t>) рубл</w:t>
            </w:r>
            <w:r w:rsidR="00416E0F">
              <w:rPr>
                <w:iCs/>
                <w:color w:val="auto"/>
              </w:rPr>
              <w:t>ей</w:t>
            </w:r>
            <w:r w:rsidR="005839DD" w:rsidRPr="00BB6C80">
              <w:rPr>
                <w:iCs/>
                <w:color w:val="auto"/>
              </w:rPr>
              <w:t xml:space="preserve"> </w:t>
            </w:r>
            <w:r>
              <w:rPr>
                <w:iCs/>
                <w:color w:val="auto"/>
              </w:rPr>
              <w:t>00</w:t>
            </w:r>
            <w:r w:rsidR="005839DD" w:rsidRPr="00BB6C80">
              <w:rPr>
                <w:iCs/>
                <w:color w:val="auto"/>
              </w:rPr>
              <w:t xml:space="preserve"> копе</w:t>
            </w:r>
            <w:r w:rsidR="00416E0F">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000E446F" w:rsidRPr="00922226">
              <w:rPr>
                <w:shd w:val="clear" w:color="auto" w:fill="F6F5F3"/>
              </w:rPr>
              <w:t>SETonline</w:t>
            </w:r>
            <w:proofErr w:type="spellEnd"/>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proofErr w:type="spellStart"/>
              <w:r w:rsidR="000E446F" w:rsidRPr="00922226">
                <w:rPr>
                  <w:rFonts w:eastAsia="Times New Roman"/>
                  <w:color w:val="0000FF"/>
                  <w:u w:val="single"/>
                  <w:lang w:val="en-US" w:eastAsia="ru-RU"/>
                </w:rPr>
                <w:t>setonline</w:t>
              </w:r>
              <w:proofErr w:type="spellEnd"/>
              <w:r w:rsidR="000E446F" w:rsidRPr="00922226">
                <w:rPr>
                  <w:rFonts w:eastAsia="Times New Roman"/>
                  <w:color w:val="0000FF"/>
                  <w:u w:val="single"/>
                  <w:lang w:eastAsia="ru-RU"/>
                </w:rPr>
                <w:t>.</w:t>
              </w:r>
              <w:proofErr w:type="spellStart"/>
              <w:r w:rsidR="000E446F" w:rsidRPr="00922226">
                <w:rPr>
                  <w:rFonts w:eastAsia="Times New Roman"/>
                  <w:color w:val="0000FF"/>
                  <w:u w:val="single"/>
                  <w:lang w:val="en-US" w:eastAsia="ru-RU"/>
                </w:rPr>
                <w:t>ru</w:t>
              </w:r>
              <w:proofErr w:type="spellEnd"/>
            </w:hyperlink>
            <w:r w:rsidRPr="00922226">
              <w:rPr>
                <w:iCs/>
              </w:rPr>
              <w:t xml:space="preserve">. </w:t>
            </w:r>
          </w:p>
          <w:p w:rsidR="005839DD" w:rsidRPr="00922226" w:rsidRDefault="005839DD" w:rsidP="005262C2">
            <w:pPr>
              <w:suppressAutoHyphens/>
              <w:jc w:val="both"/>
            </w:pPr>
            <w:r w:rsidRPr="00922226">
              <w:lastRenderedPageBreak/>
              <w:t xml:space="preserve">Дата начала срока: </w:t>
            </w:r>
            <w:r w:rsidR="007F28A9" w:rsidRPr="00922226">
              <w:rPr>
                <w:iCs/>
              </w:rPr>
              <w:t>«</w:t>
            </w:r>
            <w:r w:rsidR="00A71949">
              <w:rPr>
                <w:iCs/>
              </w:rPr>
              <w:t>14</w:t>
            </w:r>
            <w:r w:rsidR="007F28A9" w:rsidRPr="00922226">
              <w:rPr>
                <w:iCs/>
              </w:rPr>
              <w:t xml:space="preserve">» </w:t>
            </w:r>
            <w:r w:rsidR="00E443EE">
              <w:rPr>
                <w:iCs/>
              </w:rPr>
              <w:t>декабря</w:t>
            </w:r>
            <w:r w:rsidR="007F28A9" w:rsidRPr="00922226">
              <w:rPr>
                <w:iCs/>
              </w:rPr>
              <w:t xml:space="preserve"> 2016 года 1</w:t>
            </w:r>
            <w:r w:rsidR="00E443EE">
              <w:rPr>
                <w:iCs/>
              </w:rPr>
              <w:t>5</w:t>
            </w:r>
            <w:r w:rsidR="007F28A9" w:rsidRPr="00922226">
              <w:rPr>
                <w:iCs/>
              </w:rPr>
              <w:t>:00 часов (время московское)</w:t>
            </w:r>
            <w:r w:rsidR="007F28A9" w:rsidRPr="00922226">
              <w:t xml:space="preserve"> </w:t>
            </w:r>
            <w:proofErr w:type="gramStart"/>
            <w:r w:rsidR="007F28A9" w:rsidRPr="00922226">
              <w:t>Е</w:t>
            </w:r>
            <w:r w:rsidRPr="00922226">
              <w:t>сли  в</w:t>
            </w:r>
            <w:proofErr w:type="gramEnd"/>
            <w:r w:rsidRPr="00922226">
              <w:t xml:space="preserve"> ЕИС возникли технические или иные неполадки, блокирующие 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010BDC">
            <w:r w:rsidRPr="00922226">
              <w:t>«</w:t>
            </w:r>
            <w:r w:rsidR="00A71949">
              <w:t>10</w:t>
            </w:r>
            <w:r w:rsidRPr="00922226">
              <w:t xml:space="preserve">» </w:t>
            </w:r>
            <w:r w:rsidR="00A71949">
              <w:t>января</w:t>
            </w:r>
            <w:r w:rsidR="00A71949" w:rsidRPr="00922226">
              <w:t xml:space="preserve"> </w:t>
            </w:r>
            <w:proofErr w:type="gramStart"/>
            <w:r w:rsidR="00A71949" w:rsidRPr="00922226">
              <w:t>201</w:t>
            </w:r>
            <w:r w:rsidR="00A71949">
              <w:t>7</w:t>
            </w:r>
            <w:r w:rsidR="00A71949" w:rsidRPr="00922226">
              <w:t xml:space="preserve">  года</w:t>
            </w:r>
            <w:proofErr w:type="gramEnd"/>
            <w:r w:rsidRPr="00922226">
              <w:t xml:space="preserve"> </w:t>
            </w:r>
            <w:r w:rsidR="002B464C" w:rsidRPr="00922226">
              <w:t xml:space="preserve"> 1</w:t>
            </w:r>
            <w:r w:rsidR="00010BDC">
              <w:t>0</w:t>
            </w:r>
            <w:r w:rsidR="002B464C" w:rsidRPr="00922226">
              <w:t>:</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010BDC">
            <w:pPr>
              <w:pStyle w:val="Default"/>
              <w:rPr>
                <w:iCs/>
              </w:rPr>
            </w:pPr>
            <w:r w:rsidRPr="00922226">
              <w:rPr>
                <w:iCs/>
              </w:rPr>
              <w:t>«</w:t>
            </w:r>
            <w:r w:rsidR="00A71949">
              <w:rPr>
                <w:iCs/>
              </w:rPr>
              <w:t>10</w:t>
            </w:r>
            <w:r w:rsidRPr="00922226">
              <w:rPr>
                <w:iCs/>
              </w:rPr>
              <w:t xml:space="preserve">» </w:t>
            </w:r>
            <w:r w:rsidR="00A71949">
              <w:t>января</w:t>
            </w:r>
            <w:r w:rsidR="00A71949" w:rsidRPr="00922226">
              <w:t xml:space="preserve"> </w:t>
            </w:r>
            <w:proofErr w:type="gramStart"/>
            <w:r w:rsidR="00A71949" w:rsidRPr="00922226">
              <w:t>201</w:t>
            </w:r>
            <w:r w:rsidR="00A71949">
              <w:t>7</w:t>
            </w:r>
            <w:r w:rsidR="00A71949" w:rsidRPr="00922226">
              <w:t xml:space="preserve">  года</w:t>
            </w:r>
            <w:proofErr w:type="gramEnd"/>
            <w:r w:rsidRPr="00922226">
              <w:rPr>
                <w:iCs/>
              </w:rPr>
              <w:t xml:space="preserve"> </w:t>
            </w:r>
            <w:r w:rsidR="002B464C" w:rsidRPr="00922226">
              <w:rPr>
                <w:iCs/>
              </w:rPr>
              <w:t>1</w:t>
            </w:r>
            <w:r w:rsidR="00010BDC">
              <w:rPr>
                <w:iCs/>
              </w:rPr>
              <w:t>0</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A71949">
              <w:t>12</w:t>
            </w:r>
            <w:r w:rsidRPr="00922226">
              <w:t xml:space="preserve">» </w:t>
            </w:r>
            <w:r w:rsidR="00A71949">
              <w:t>января</w:t>
            </w:r>
            <w:r w:rsidR="00A71949" w:rsidRPr="00922226">
              <w:t xml:space="preserve"> </w:t>
            </w:r>
            <w:proofErr w:type="gramStart"/>
            <w:r w:rsidR="00A71949" w:rsidRPr="00922226">
              <w:t>201</w:t>
            </w:r>
            <w:r w:rsidR="00A71949">
              <w:t>7</w:t>
            </w:r>
            <w:r w:rsidR="00A71949" w:rsidRPr="00922226">
              <w:t xml:space="preserve">  года</w:t>
            </w:r>
            <w:proofErr w:type="gramEnd"/>
            <w:r w:rsidR="00A71949" w:rsidRPr="00922226">
              <w:t xml:space="preserve"> </w:t>
            </w:r>
            <w:r w:rsidR="00C847E8" w:rsidRPr="00922226">
              <w:t>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A71949">
              <w:t>12</w:t>
            </w:r>
            <w:r w:rsidRPr="00922226">
              <w:t xml:space="preserve">» </w:t>
            </w:r>
            <w:r w:rsidR="00A71949">
              <w:t>января</w:t>
            </w:r>
            <w:r w:rsidR="00A71949" w:rsidRPr="00922226">
              <w:t xml:space="preserve"> </w:t>
            </w:r>
            <w:proofErr w:type="gramStart"/>
            <w:r w:rsidR="00A71949" w:rsidRPr="00922226">
              <w:t>201</w:t>
            </w:r>
            <w:r w:rsidR="00A71949">
              <w:t>7</w:t>
            </w:r>
            <w:r w:rsidR="00A71949" w:rsidRPr="00922226">
              <w:t xml:space="preserve">  года</w:t>
            </w:r>
            <w:proofErr w:type="gramEnd"/>
            <w:r w:rsidRPr="00922226">
              <w:t xml:space="preserve">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A71949">
              <w:t>19</w:t>
            </w:r>
            <w:r w:rsidRPr="00922226">
              <w:t xml:space="preserve">» </w:t>
            </w:r>
            <w:r w:rsidR="00532142">
              <w:t>января</w:t>
            </w:r>
            <w:r w:rsidR="00C847E8" w:rsidRPr="00922226">
              <w:t xml:space="preserve"> </w:t>
            </w:r>
            <w:proofErr w:type="gramStart"/>
            <w:r w:rsidRPr="00922226">
              <w:t>20</w:t>
            </w:r>
            <w:r w:rsidR="00C847E8" w:rsidRPr="00922226">
              <w:t>1</w:t>
            </w:r>
            <w:r w:rsidR="00532142">
              <w:t>7</w:t>
            </w:r>
            <w:r w:rsidR="00C847E8" w:rsidRPr="00922226">
              <w:t xml:space="preserve"> </w:t>
            </w:r>
            <w:r w:rsidRPr="00922226">
              <w:t xml:space="preserve"> года</w:t>
            </w:r>
            <w:proofErr w:type="gramEnd"/>
            <w:r w:rsidRPr="00922226">
              <w:t xml:space="preserve"> </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proofErr w:type="spellStart"/>
            <w:r w:rsidR="00293843" w:rsidRPr="0094692D">
              <w:rPr>
                <w:shd w:val="clear" w:color="auto" w:fill="F6F5F3"/>
              </w:rPr>
              <w:t>SETonline</w:t>
            </w:r>
            <w:proofErr w:type="spellEnd"/>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proofErr w:type="spellStart"/>
              <w:r w:rsidR="00293843"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D35DF">
        <w:t>1</w:t>
      </w:r>
      <w:r w:rsidRPr="00F84878">
        <w:fldChar w:fldCharType="end"/>
      </w:r>
      <w:r w:rsidRPr="00F84878">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rsidRPr="00F84878">
        <w:t xml:space="preserve">.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8D35DF">
        <w:t>3</w:t>
      </w:r>
      <w:r>
        <w:fldChar w:fldCharType="end"/>
      </w:r>
      <w:r w:rsidRPr="00F84878">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rsidRPr="00F84878">
        <w:t>.</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9C702B">
        <w:instrText>HYPERLINK "http://www.bashtel.ru/zakupki/informatsiya/index.php?SECTION_ID=92"</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8D35DF">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8D35DF"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w:t>
        </w:r>
        <w:proofErr w:type="spellStart"/>
        <w:r w:rsidR="00293843" w:rsidRPr="008A0A18">
          <w:rPr>
            <w:rStyle w:val="a3"/>
            <w:iCs/>
          </w:rPr>
          <w:t>ru</w:t>
        </w:r>
        <w:proofErr w:type="spellEnd"/>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5839DD" w:rsidRPr="004679E7" w:rsidTr="005262C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4C1160" w:rsidTr="005262C2">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4C1160" w:rsidRPr="008C71CA" w:rsidRDefault="004C1160" w:rsidP="004C1160">
            <w:pPr>
              <w:pStyle w:val="Default"/>
              <w:rPr>
                <w:iCs/>
              </w:rPr>
            </w:pPr>
            <w:r w:rsidRPr="00F84878">
              <w:rPr>
                <w:iCs/>
              </w:rPr>
              <w:t>ФИО</w:t>
            </w:r>
            <w:r w:rsidRPr="008C71CA">
              <w:rPr>
                <w:iCs/>
              </w:rPr>
              <w:t xml:space="preserve"> </w:t>
            </w:r>
            <w:r>
              <w:rPr>
                <w:iCs/>
              </w:rPr>
              <w:t>Хасанов Марат Рашитович</w:t>
            </w:r>
          </w:p>
          <w:p w:rsidR="005839DD" w:rsidRPr="00010BDC" w:rsidRDefault="004C1160" w:rsidP="004C1160">
            <w:pPr>
              <w:pStyle w:val="Default"/>
            </w:pPr>
            <w:r w:rsidRPr="00F84878">
              <w:rPr>
                <w:bCs/>
              </w:rPr>
              <w:t>тел</w:t>
            </w:r>
            <w:r w:rsidRPr="00010BDC">
              <w:rPr>
                <w:bCs/>
              </w:rPr>
              <w:t xml:space="preserve">. + 7 (347) 221-56-40, </w:t>
            </w:r>
            <w:r w:rsidRPr="00F84878">
              <w:rPr>
                <w:bCs/>
                <w:lang w:val="en-US"/>
              </w:rPr>
              <w:t>e</w:t>
            </w:r>
            <w:r w:rsidRPr="00010BDC">
              <w:rPr>
                <w:bCs/>
              </w:rPr>
              <w:t>-</w:t>
            </w:r>
            <w:r w:rsidRPr="00F84878">
              <w:rPr>
                <w:bCs/>
                <w:lang w:val="en-US"/>
              </w:rPr>
              <w:t>mail</w:t>
            </w:r>
            <w:r w:rsidRPr="00010BDC">
              <w:rPr>
                <w:bCs/>
              </w:rPr>
              <w:t>:</w:t>
            </w:r>
            <w:r w:rsidRPr="00010BDC">
              <w:rPr>
                <w:rFonts w:eastAsia="Times New Roman"/>
                <w:color w:val="777777"/>
                <w:lang w:eastAsia="ru-RU"/>
              </w:rPr>
              <w:t xml:space="preserve"> </w:t>
            </w:r>
            <w:hyperlink r:id="rId29" w:history="1">
              <w:r w:rsidRPr="00DC49B7">
                <w:rPr>
                  <w:rStyle w:val="a3"/>
                  <w:lang w:val="en-US"/>
                </w:rPr>
                <w:t>marat</w:t>
              </w:r>
              <w:r w:rsidRPr="00010BDC">
                <w:rPr>
                  <w:rStyle w:val="a3"/>
                </w:rPr>
                <w:t>@</w:t>
              </w:r>
              <w:r w:rsidRPr="00DC49B7">
                <w:rPr>
                  <w:rStyle w:val="a3"/>
                  <w:lang w:val="en-US"/>
                </w:rPr>
                <w:t>bashtel</w:t>
              </w:r>
              <w:r w:rsidRPr="00010BDC">
                <w:rPr>
                  <w:rStyle w:val="a3"/>
                </w:rPr>
                <w:t>.</w:t>
              </w:r>
              <w:proofErr w:type="spellStart"/>
              <w:r w:rsidRPr="00DC49B7">
                <w:rPr>
                  <w:rStyle w:val="a3"/>
                  <w:lang w:val="en-US"/>
                </w:rPr>
                <w:t>ru</w:t>
              </w:r>
              <w:proofErr w:type="spellEnd"/>
            </w:hyperlink>
            <w:r w:rsidR="008A0A18" w:rsidRPr="00010BDC">
              <w:rPr>
                <w:rFonts w:eastAsia="Times New Roman"/>
                <w:color w:val="auto"/>
                <w:lang w:eastAsia="ru-RU"/>
              </w:rPr>
              <w:t xml:space="preserve">  </w:t>
            </w:r>
          </w:p>
        </w:tc>
      </w:tr>
      <w:tr w:rsidR="005839DD" w:rsidRPr="0002418D" w:rsidTr="005262C2">
        <w:tc>
          <w:tcPr>
            <w:tcW w:w="568" w:type="dxa"/>
            <w:tcBorders>
              <w:top w:val="single" w:sz="4" w:space="0" w:color="auto"/>
              <w:left w:val="single" w:sz="4" w:space="0" w:color="auto"/>
              <w:bottom w:val="single" w:sz="4" w:space="0" w:color="auto"/>
              <w:right w:val="single" w:sz="4" w:space="0" w:color="auto"/>
            </w:tcBorders>
          </w:tcPr>
          <w:p w:rsidR="005839DD" w:rsidRPr="00010BDC"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proofErr w:type="gramStart"/>
            <w:r>
              <w:rPr>
                <w:bCs/>
              </w:rPr>
              <w:t xml:space="preserve">  </w:t>
            </w:r>
            <w:r w:rsidRPr="007643B9">
              <w:rPr>
                <w:bCs/>
              </w:rPr>
              <w:t xml:space="preserve"> «</w:t>
            </w:r>
            <w:proofErr w:type="gramEnd"/>
            <w:r w:rsidRPr="007643B9">
              <w:rPr>
                <w:bCs/>
              </w:rPr>
              <w:t>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5262C2">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796"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proofErr w:type="spellStart"/>
            <w:r w:rsidR="000E446F" w:rsidRPr="0094692D">
              <w:rPr>
                <w:shd w:val="clear" w:color="auto" w:fill="F6F5F3"/>
              </w:rPr>
              <w:t>SETonline</w:t>
            </w:r>
            <w:proofErr w:type="spellEnd"/>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rsidR="000E446F" w:rsidRPr="000E446F">
              <w:rPr>
                <w:color w:val="0000FF"/>
                <w:u w:val="single"/>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10BDC">
            <w:r w:rsidRPr="005C24A0">
              <w:t>«</w:t>
            </w:r>
            <w:r w:rsidR="00010BDC">
              <w:t>14</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proofErr w:type="gramStart"/>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proofErr w:type="spellStart"/>
              <w:r w:rsidR="000E446F" w:rsidRPr="00334AD9">
                <w:rPr>
                  <w:color w:val="0000FF"/>
                  <w:u w:val="single"/>
                  <w:lang w:val="en-US"/>
                </w:rPr>
                <w:t>setonline</w:t>
              </w:r>
              <w:proofErr w:type="spellEnd"/>
              <w:r w:rsidR="000E446F" w:rsidRPr="00334AD9">
                <w:rPr>
                  <w:color w:val="0000FF"/>
                  <w:u w:val="single"/>
                </w:rPr>
                <w:t>.</w:t>
              </w:r>
              <w:proofErr w:type="spellStart"/>
              <w:r w:rsidR="000E446F"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010BDC">
              <w:rPr>
                <w:iCs/>
              </w:rPr>
              <w:t>14</w:t>
            </w:r>
            <w:r w:rsidRPr="00922226">
              <w:rPr>
                <w:iCs/>
              </w:rPr>
              <w:t xml:space="preserve">» </w:t>
            </w:r>
            <w:r w:rsidR="00E443EE">
              <w:rPr>
                <w:iCs/>
              </w:rPr>
              <w:t>дека</w:t>
            </w:r>
            <w:r w:rsidRPr="00922226">
              <w:rPr>
                <w:iCs/>
              </w:rPr>
              <w:t>бря 2016 года 1</w:t>
            </w:r>
            <w:r w:rsidR="00E443EE">
              <w:rPr>
                <w:iCs/>
              </w:rPr>
              <w:t>5</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010BDC">
            <w:r w:rsidRPr="005C24A0">
              <w:t>«</w:t>
            </w:r>
            <w:proofErr w:type="gramStart"/>
            <w:r w:rsidR="00010BDC">
              <w:t>10</w:t>
            </w:r>
            <w:r w:rsidRPr="005C24A0">
              <w:t xml:space="preserve">» </w:t>
            </w:r>
            <w:r w:rsidR="00DC0DAE">
              <w:t xml:space="preserve"> </w:t>
            </w:r>
            <w:r w:rsidR="00010BDC">
              <w:t>января</w:t>
            </w:r>
            <w:proofErr w:type="gramEnd"/>
            <w:r w:rsidRPr="005C24A0">
              <w:t xml:space="preserve"> 20</w:t>
            </w:r>
            <w:r w:rsidR="00010BDC">
              <w:t>17</w:t>
            </w:r>
            <w:r w:rsidRPr="005C24A0">
              <w:t xml:space="preserve"> года </w:t>
            </w:r>
            <w:r w:rsidR="00DC0DAE">
              <w:t>1</w:t>
            </w:r>
            <w:r w:rsidR="00010BDC">
              <w:t>0</w:t>
            </w:r>
            <w:r w:rsidR="00DC0DAE">
              <w:t xml:space="preserve">:00 часов </w:t>
            </w:r>
            <w:r w:rsidRPr="005C24A0">
              <w:t>(время московское)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010BDC">
              <w:t>10</w:t>
            </w:r>
            <w:r w:rsidRPr="005C24A0">
              <w:t xml:space="preserve">» </w:t>
            </w:r>
            <w:r w:rsidR="00010BDC">
              <w:t>января</w:t>
            </w:r>
            <w:r w:rsidRPr="005C24A0">
              <w:t xml:space="preserve"> 20</w:t>
            </w:r>
            <w:r w:rsidR="00DC0DAE">
              <w:t>1</w:t>
            </w:r>
            <w:r w:rsidR="00010BDC">
              <w:t>7</w:t>
            </w:r>
            <w:r w:rsidR="00DC0DAE">
              <w:t xml:space="preserve"> </w:t>
            </w:r>
            <w:r w:rsidRPr="005C24A0">
              <w:t xml:space="preserve">года </w:t>
            </w:r>
            <w:r w:rsidR="00DC0DAE">
              <w:t>1</w:t>
            </w:r>
            <w:r w:rsidR="00010BDC">
              <w:t>0</w:t>
            </w:r>
            <w:r w:rsidR="00DC0DAE">
              <w:t xml:space="preserve">:00 </w:t>
            </w:r>
            <w:proofErr w:type="gramStart"/>
            <w:r w:rsidR="00DC0DAE">
              <w:t xml:space="preserve">часов  </w:t>
            </w:r>
            <w:r w:rsidRPr="005C24A0">
              <w:t>(</w:t>
            </w:r>
            <w:proofErr w:type="gramEnd"/>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xml:space="preserve">: </w:t>
            </w:r>
            <w:r w:rsidR="00010BDC" w:rsidRPr="005C24A0">
              <w:t>«</w:t>
            </w:r>
            <w:r w:rsidR="00010BDC">
              <w:t>12</w:t>
            </w:r>
            <w:r w:rsidR="00010BDC" w:rsidRPr="005C24A0">
              <w:t xml:space="preserve">» </w:t>
            </w:r>
            <w:r w:rsidR="00010BDC">
              <w:t>января</w:t>
            </w:r>
            <w:r w:rsidR="00010BDC" w:rsidRPr="005C24A0">
              <w:t xml:space="preserve"> 20</w:t>
            </w:r>
            <w:r w:rsidR="00010BDC">
              <w:t xml:space="preserve">17 </w:t>
            </w:r>
            <w:r w:rsidR="00010BDC" w:rsidRPr="005C24A0">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010BDC" w:rsidRPr="005C24A0">
              <w:t>«</w:t>
            </w:r>
            <w:r w:rsidR="00010BDC">
              <w:t>12</w:t>
            </w:r>
            <w:r w:rsidR="00010BDC" w:rsidRPr="005C24A0">
              <w:t xml:space="preserve">» </w:t>
            </w:r>
            <w:r w:rsidR="00010BDC">
              <w:t>января</w:t>
            </w:r>
            <w:r w:rsidR="00010BDC" w:rsidRPr="005C24A0">
              <w:t xml:space="preserve"> 20</w:t>
            </w:r>
            <w:r w:rsidR="00010BDC">
              <w:t xml:space="preserve">17 </w:t>
            </w:r>
            <w:r w:rsidR="00010BDC" w:rsidRPr="005C24A0">
              <w:t>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010BDC">
              <w:t>19</w:t>
            </w:r>
            <w:r w:rsidRPr="00BB1358">
              <w:t xml:space="preserve">» </w:t>
            </w:r>
            <w:r w:rsidR="00532142">
              <w:t>января</w:t>
            </w:r>
            <w:r w:rsidR="00DC0DAE">
              <w:t xml:space="preserve"> </w:t>
            </w:r>
            <w:r w:rsidRPr="00BB1358">
              <w:t>20</w:t>
            </w:r>
            <w:r w:rsidR="00DC0DAE">
              <w:t>1</w:t>
            </w:r>
            <w:r w:rsidR="00532142">
              <w:t>7</w:t>
            </w:r>
            <w:r w:rsidR="00DC0DAE">
              <w:t xml:space="preserve"> </w:t>
            </w:r>
            <w:r w:rsidRPr="00BB1358">
              <w:t xml:space="preserve">года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010BDC">
              <w:rPr>
                <w:b/>
              </w:rPr>
              <w:t>14</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w:t>
            </w:r>
            <w:proofErr w:type="gramStart"/>
            <w:r w:rsidRPr="007758C3">
              <w:rPr>
                <w:b/>
              </w:rPr>
              <w:t xml:space="preserve">закупке: </w:t>
            </w:r>
            <w:r>
              <w:rPr>
                <w:b/>
              </w:rPr>
              <w:t xml:space="preserve">  </w:t>
            </w:r>
            <w:proofErr w:type="gramEnd"/>
            <w:r>
              <w:rPr>
                <w:b/>
              </w:rPr>
              <w:t xml:space="preserve">                                  </w:t>
            </w:r>
            <w:r w:rsidRPr="007758C3">
              <w:rPr>
                <w:b/>
              </w:rPr>
              <w:t>«</w:t>
            </w:r>
            <w:r w:rsidR="00010BDC">
              <w:rPr>
                <w:b/>
              </w:rPr>
              <w:t>29</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E443EE" w:rsidRPr="00864685" w:rsidRDefault="00E443EE" w:rsidP="00E443EE">
            <w:pPr>
              <w:pStyle w:val="Default"/>
              <w:jc w:val="both"/>
              <w:rPr>
                <w:iCs/>
              </w:rPr>
            </w:pPr>
            <w:r w:rsidRPr="00227C39">
              <w:rPr>
                <w:iCs/>
              </w:rPr>
              <w:t>Право на заключение договора</w:t>
            </w:r>
            <w:r>
              <w:rPr>
                <w:iCs/>
              </w:rPr>
              <w:t xml:space="preserve"> </w:t>
            </w:r>
            <w:r w:rsidRPr="00227C39">
              <w:rPr>
                <w:iCs/>
              </w:rPr>
              <w:t xml:space="preserve">на </w:t>
            </w:r>
            <w:r w:rsidR="006E4E52" w:rsidRPr="00DA3630">
              <w:t xml:space="preserve">оказание услуг по технической поддержке программного обеспечения </w:t>
            </w:r>
            <w:r w:rsidR="006E4E52" w:rsidRPr="00DA3630">
              <w:rPr>
                <w:lang w:val="en-US"/>
              </w:rPr>
              <w:t>Oracle</w:t>
            </w:r>
            <w:r>
              <w:t>.</w:t>
            </w:r>
          </w:p>
          <w:p w:rsidR="00E443EE" w:rsidRPr="00F70DDD" w:rsidRDefault="00E443EE" w:rsidP="00E443EE">
            <w:pPr>
              <w:pStyle w:val="Default"/>
              <w:jc w:val="both"/>
              <w:rPr>
                <w:iCs/>
                <w:sz w:val="10"/>
                <w:szCs w:val="10"/>
              </w:rPr>
            </w:pPr>
          </w:p>
          <w:p w:rsidR="005839DD" w:rsidRPr="00227C39" w:rsidRDefault="00E443EE" w:rsidP="00E443EE">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proofErr w:type="gramStart"/>
              <w:r w:rsidRPr="00D305F8">
                <w:rPr>
                  <w:rStyle w:val="a3"/>
                </w:rPr>
                <w:t xml:space="preserve">V </w:t>
              </w:r>
            </w:hyperlink>
            <w:hyperlink w:anchor="_РАЗДЕЛ_V._Проект" w:history="1">
              <w:r w:rsidRPr="00D305F8">
                <w:rPr>
                  <w:rStyle w:val="a3"/>
                </w:rPr>
                <w:t xml:space="preserve"> «</w:t>
              </w:r>
              <w:proofErr w:type="gramEnd"/>
              <w:r w:rsidRPr="00D305F8">
                <w:rPr>
                  <w:rStyle w:val="a3"/>
                </w:rPr>
                <w:t>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5839DD" w:rsidRPr="00B82A25" w:rsidRDefault="005839DD" w:rsidP="005262C2">
            <w:pPr>
              <w:pStyle w:val="Default"/>
              <w:jc w:val="both"/>
              <w:rPr>
                <w:rFonts w:eastAsia="Times New Roman"/>
                <w:color w:val="auto"/>
                <w:lang w:eastAsia="ru-RU"/>
              </w:rPr>
            </w:pPr>
            <w:r w:rsidRPr="00B82A25">
              <w:rPr>
                <w:rFonts w:eastAsia="Times New Roman"/>
                <w:color w:val="auto"/>
                <w:lang w:eastAsia="ru-RU"/>
              </w:rPr>
              <w:t>Лот № 1</w:t>
            </w:r>
          </w:p>
          <w:p w:rsidR="006E4E52" w:rsidRPr="00864685" w:rsidRDefault="006E4E52" w:rsidP="006E4E52">
            <w:pPr>
              <w:pStyle w:val="Default"/>
              <w:jc w:val="both"/>
              <w:rPr>
                <w:i/>
                <w:iCs/>
                <w:color w:val="FF0000"/>
              </w:rPr>
            </w:pPr>
            <w:r>
              <w:rPr>
                <w:iCs/>
                <w:color w:val="auto"/>
              </w:rPr>
              <w:t xml:space="preserve">1 840 800,00 </w:t>
            </w:r>
            <w:r w:rsidRPr="00BB6C80">
              <w:rPr>
                <w:iCs/>
                <w:color w:val="auto"/>
              </w:rPr>
              <w:t>(</w:t>
            </w:r>
            <w:r>
              <w:rPr>
                <w:iCs/>
                <w:color w:val="auto"/>
              </w:rPr>
              <w:t>Один миллион восемьсот сорок тысяч восемьсот</w:t>
            </w:r>
            <w:r w:rsidRPr="00BB6C80">
              <w:rPr>
                <w:iCs/>
                <w:color w:val="auto"/>
              </w:rPr>
              <w:t>) рубл</w:t>
            </w:r>
            <w:r>
              <w:rPr>
                <w:iCs/>
                <w:color w:val="auto"/>
              </w:rPr>
              <w:t>ей</w:t>
            </w:r>
            <w:r w:rsidRPr="00BB6C80">
              <w:rPr>
                <w:iCs/>
                <w:color w:val="auto"/>
              </w:rPr>
              <w:t xml:space="preserve"> </w:t>
            </w:r>
            <w:r>
              <w:rPr>
                <w:iCs/>
                <w:color w:val="auto"/>
              </w:rPr>
              <w:t>00</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280 800,00 </w:t>
            </w:r>
            <w:r w:rsidRPr="00BB6C80">
              <w:rPr>
                <w:iCs/>
                <w:color w:val="auto"/>
              </w:rPr>
              <w:t>(</w:t>
            </w:r>
            <w:r>
              <w:rPr>
                <w:iCs/>
                <w:color w:val="auto"/>
              </w:rPr>
              <w:t>Двести восемьдесят тысяч восемьсот</w:t>
            </w:r>
            <w:r w:rsidRPr="00BB6C80">
              <w:rPr>
                <w:iCs/>
                <w:color w:val="auto"/>
              </w:rPr>
              <w:t xml:space="preserve">) рублей </w:t>
            </w:r>
            <w:r>
              <w:rPr>
                <w:iCs/>
                <w:color w:val="auto"/>
              </w:rPr>
              <w:t>00</w:t>
            </w:r>
            <w:r w:rsidRPr="00BB6C80">
              <w:rPr>
                <w:iCs/>
                <w:color w:val="auto"/>
              </w:rPr>
              <w:t xml:space="preserve"> копе</w:t>
            </w:r>
            <w:r>
              <w:rPr>
                <w:iCs/>
                <w:color w:val="auto"/>
              </w:rPr>
              <w:t>ек.</w:t>
            </w:r>
          </w:p>
          <w:p w:rsidR="006E4E52" w:rsidRPr="00BB6C80" w:rsidRDefault="006E4E52" w:rsidP="006E4E52">
            <w:pPr>
              <w:pStyle w:val="Default"/>
              <w:jc w:val="both"/>
              <w:rPr>
                <w:iCs/>
                <w:color w:val="auto"/>
                <w:sz w:val="10"/>
                <w:szCs w:val="10"/>
              </w:rPr>
            </w:pPr>
          </w:p>
          <w:p w:rsidR="005839DD" w:rsidRDefault="006E4E52" w:rsidP="006E4E52">
            <w:pPr>
              <w:ind w:firstLine="34"/>
              <w:jc w:val="both"/>
              <w:rPr>
                <w:iCs/>
              </w:rPr>
            </w:pPr>
            <w:r>
              <w:rPr>
                <w:iCs/>
              </w:rPr>
              <w:t xml:space="preserve">1 560 000,00 </w:t>
            </w:r>
            <w:r w:rsidRPr="00BB6C80">
              <w:rPr>
                <w:iCs/>
              </w:rPr>
              <w:t>(</w:t>
            </w:r>
            <w:r>
              <w:rPr>
                <w:iCs/>
              </w:rPr>
              <w:t>Один миллион пятьсот шестьдесят тысяч</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6E4E52" w:rsidRPr="004A2D67" w:rsidRDefault="006E4E52" w:rsidP="006E4E52">
            <w:pPr>
              <w:ind w:firstLine="34"/>
              <w:jc w:val="both"/>
              <w:rPr>
                <w:i/>
                <w:color w:val="FF0000"/>
                <w:sz w:val="10"/>
                <w:szCs w:val="10"/>
              </w:rPr>
            </w:pPr>
          </w:p>
          <w:p w:rsidR="005839DD" w:rsidRDefault="005839DD" w:rsidP="005262C2">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761EBA" w:rsidRDefault="00761EBA" w:rsidP="005262C2">
            <w:pPr>
              <w:ind w:firstLine="34"/>
              <w:jc w:val="both"/>
            </w:pPr>
          </w:p>
          <w:p w:rsidR="00761EBA" w:rsidRPr="00761EBA" w:rsidRDefault="00761EBA" w:rsidP="008B5D09">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r w:rsidR="008B5D09" w:rsidRPr="0000602B">
              <w:rPr>
                <w:iCs/>
              </w:rPr>
              <w:t>Техническ</w:t>
            </w:r>
            <w:r w:rsidR="008B5D09">
              <w:rPr>
                <w:iCs/>
              </w:rPr>
              <w:t>о</w:t>
            </w:r>
            <w:r w:rsidR="008B5D09" w:rsidRPr="0000602B">
              <w:rPr>
                <w:iCs/>
              </w:rPr>
              <w:t>м задани</w:t>
            </w:r>
            <w:r w:rsidR="008B5D09">
              <w:rPr>
                <w:iCs/>
              </w:rPr>
              <w:t>и</w:t>
            </w:r>
            <w:r w:rsidR="008B5D09" w:rsidRPr="0000602B">
              <w:rPr>
                <w:iCs/>
              </w:rPr>
              <w:t xml:space="preserve">                                      </w:t>
            </w:r>
            <w:proofErr w:type="gramStart"/>
            <w:r w:rsidR="008B5D09" w:rsidRPr="0000602B">
              <w:rPr>
                <w:iCs/>
              </w:rPr>
              <w:t xml:space="preserve">   (</w:t>
            </w:r>
            <w:proofErr w:type="gramEnd"/>
            <w:r w:rsidR="008B5D09" w:rsidRPr="0000602B">
              <w:rPr>
                <w:iCs/>
              </w:rPr>
              <w:t xml:space="preserve">в </w:t>
            </w:r>
            <w:hyperlink w:anchor="_РАЗДЕЛ_IV._Техническое" w:history="1">
              <w:r w:rsidR="008B5D09" w:rsidRPr="0000602B">
                <w:rPr>
                  <w:rStyle w:val="a3"/>
                  <w:iCs/>
                </w:rPr>
                <w:t>разделе IV «Техническое задание»</w:t>
              </w:r>
            </w:hyperlink>
            <w:r w:rsidR="008B5D09"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8B5D09" w:rsidRDefault="005839DD" w:rsidP="005262C2">
                  <w:pPr>
                    <w:ind w:firstLine="346"/>
                    <w:jc w:val="both"/>
                    <w:rPr>
                      <w:rFonts w:cs="Arial"/>
                      <w:color w:val="000000"/>
                    </w:rPr>
                  </w:pPr>
                  <w:r w:rsidRPr="008B5D09">
                    <w:rPr>
                      <w:rFonts w:cs="Arial"/>
                      <w:color w:val="000000"/>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предложений</w:t>
                  </w:r>
                </w:p>
              </w:tc>
              <w:tc>
                <w:tcPr>
                  <w:tcW w:w="3993" w:type="dxa"/>
                  <w:shd w:val="clear" w:color="auto" w:fill="auto"/>
                </w:tcPr>
                <w:p w:rsidR="005839DD" w:rsidRPr="008B5D09" w:rsidRDefault="005839DD" w:rsidP="00E23B8A">
                  <w:pPr>
                    <w:jc w:val="both"/>
                    <w:rPr>
                      <w:rFonts w:cs="Arial"/>
                      <w:b/>
                      <w:color w:val="000000"/>
                    </w:rPr>
                  </w:pPr>
                  <w:r w:rsidRPr="008B5D09">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F0C19">
                    <w:rPr>
                      <w:rFonts w:cs="Arial"/>
                      <w:color w:val="000000"/>
                    </w:rPr>
                    <w:t xml:space="preserve">   «</w:t>
                  </w:r>
                  <w:proofErr w:type="gramEnd"/>
                  <w:r w:rsidRPr="006F0C19">
                    <w:rPr>
                      <w:rFonts w:cs="Arial"/>
                      <w:color w:val="000000"/>
                    </w:rPr>
                    <w:t>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w:t>
                  </w:r>
                  <w:proofErr w:type="gramStart"/>
                  <w:r w:rsidRPr="00F84878">
                    <w:rPr>
                      <w:rFonts w:cs="Arial"/>
                      <w:color w:val="000000"/>
                    </w:rPr>
                    <w:t xml:space="preserve">законом </w:t>
                  </w:r>
                  <w:r>
                    <w:rPr>
                      <w:rFonts w:cs="Arial"/>
                      <w:color w:val="000000"/>
                    </w:rPr>
                    <w:t xml:space="preserve"> </w:t>
                  </w:r>
                  <w:r w:rsidRPr="00F84878">
                    <w:rPr>
                      <w:rFonts w:cs="Arial"/>
                      <w:color w:val="000000"/>
                    </w:rPr>
                    <w:t>от</w:t>
                  </w:r>
                  <w:proofErr w:type="gramEnd"/>
                  <w:r w:rsidRPr="00F84878">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proofErr w:type="gramStart"/>
                  <w:r w:rsidRPr="00F84878">
                    <w:rPr>
                      <w:rFonts w:eastAsia="Calibri" w:cs="Arial"/>
                      <w:color w:val="000000"/>
                    </w:rPr>
                    <w:t>законом</w:t>
                  </w:r>
                  <w:r>
                    <w:rPr>
                      <w:rFonts w:eastAsia="Calibri" w:cs="Arial"/>
                      <w:color w:val="000000"/>
                    </w:rPr>
                    <w:t xml:space="preserve"> </w:t>
                  </w:r>
                  <w:r w:rsidRPr="00F84878">
                    <w:rPr>
                      <w:rFonts w:eastAsia="Calibri" w:cs="Arial"/>
                      <w:color w:val="000000"/>
                    </w:rPr>
                    <w:t xml:space="preserve"> от</w:t>
                  </w:r>
                  <w:proofErr w:type="gramEnd"/>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C6859" w:rsidRPr="00F84878" w:rsidTr="005262C2">
              <w:tc>
                <w:tcPr>
                  <w:tcW w:w="3675" w:type="dxa"/>
                  <w:shd w:val="clear" w:color="auto" w:fill="auto"/>
                </w:tcPr>
                <w:p w:rsidR="003C6859" w:rsidRPr="00C47961" w:rsidRDefault="003C6859" w:rsidP="00C71FD8">
                  <w:r w:rsidRPr="00C47961">
                    <w:t xml:space="preserve">1. Наличие </w:t>
                  </w:r>
                  <w:proofErr w:type="gramStart"/>
                  <w:r w:rsidRPr="00C47961">
                    <w:t>статуса</w:t>
                  </w:r>
                  <w:proofErr w:type="gramEnd"/>
                  <w:r w:rsidRPr="00C47961">
                    <w:t xml:space="preserve"> авторизованного </w:t>
                  </w:r>
                  <w:proofErr w:type="spellStart"/>
                  <w:r w:rsidRPr="00C47961">
                    <w:t>Oracle</w:t>
                  </w:r>
                  <w:proofErr w:type="spellEnd"/>
                  <w:r w:rsidRPr="00C47961">
                    <w:t xml:space="preserve"> Центра технической поддержки первой линии по базовым продуктам и технологиям </w:t>
                  </w:r>
                  <w:proofErr w:type="spellStart"/>
                  <w:r w:rsidRPr="00C47961">
                    <w:t>Oracle</w:t>
                  </w:r>
                  <w:proofErr w:type="spellEnd"/>
                  <w:r w:rsidRPr="00C47961">
                    <w:t xml:space="preserve"> </w:t>
                  </w:r>
                </w:p>
              </w:tc>
              <w:tc>
                <w:tcPr>
                  <w:tcW w:w="3676" w:type="dxa"/>
                  <w:shd w:val="clear" w:color="auto" w:fill="auto"/>
                </w:tcPr>
                <w:p w:rsidR="003C6859" w:rsidRPr="00C47961" w:rsidRDefault="003C6859" w:rsidP="00C71FD8">
                  <w:r w:rsidRPr="00C47961">
                    <w:t xml:space="preserve">1. Документом, подтверждающим наличие </w:t>
                  </w:r>
                  <w:proofErr w:type="gramStart"/>
                  <w:r w:rsidRPr="00C47961">
                    <w:t>статуса</w:t>
                  </w:r>
                  <w:proofErr w:type="gramEnd"/>
                  <w:r w:rsidRPr="00C47961">
                    <w:t xml:space="preserve"> авторизованного </w:t>
                  </w:r>
                  <w:proofErr w:type="spellStart"/>
                  <w:r w:rsidRPr="00C47961">
                    <w:t>Oracle</w:t>
                  </w:r>
                  <w:proofErr w:type="spellEnd"/>
                  <w:r w:rsidRPr="00C47961">
                    <w:t xml:space="preserve"> Центра технической поддержки первой линии по базовым </w:t>
                  </w:r>
                  <w:r w:rsidR="00C71FD8" w:rsidRPr="00C47961">
                    <w:t xml:space="preserve">продуктам и технологиям </w:t>
                  </w:r>
                  <w:proofErr w:type="spellStart"/>
                  <w:r w:rsidR="00C71FD8" w:rsidRPr="00C47961">
                    <w:t>Oracle</w:t>
                  </w:r>
                  <w:proofErr w:type="spellEnd"/>
                </w:p>
              </w:tc>
            </w:tr>
            <w:tr w:rsidR="00C71FD8" w:rsidRPr="00F84878" w:rsidTr="005262C2">
              <w:tc>
                <w:tcPr>
                  <w:tcW w:w="3675" w:type="dxa"/>
                  <w:shd w:val="clear" w:color="auto" w:fill="auto"/>
                </w:tcPr>
                <w:p w:rsidR="00C71FD8" w:rsidRPr="00C71FD8" w:rsidRDefault="00C71FD8" w:rsidP="00C71FD8">
                  <w:pPr>
                    <w:rPr>
                      <w:highlight w:val="yellow"/>
                    </w:rPr>
                  </w:pPr>
                </w:p>
              </w:tc>
              <w:tc>
                <w:tcPr>
                  <w:tcW w:w="3676" w:type="dxa"/>
                  <w:shd w:val="clear" w:color="auto" w:fill="auto"/>
                </w:tcPr>
                <w:p w:rsidR="00C71FD8" w:rsidRPr="00C71FD8" w:rsidRDefault="00C71FD8" w:rsidP="00C71FD8">
                  <w:pPr>
                    <w:rPr>
                      <w:highlight w:val="yellow"/>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8D35DF">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D116B">
                    <w:t>Цена договора (лота)</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A41CDD" w:rsidRPr="00975397" w:rsidRDefault="00A41CDD" w:rsidP="00A41CDD">
            <w:pPr>
              <w:pStyle w:val="rvps9"/>
              <w:ind w:firstLine="459"/>
              <w:rPr>
                <w:sz w:val="10"/>
                <w:szCs w:val="10"/>
              </w:rPr>
            </w:pPr>
          </w:p>
          <w:p w:rsidR="00A41CDD" w:rsidRPr="00A4788C" w:rsidRDefault="00A41CDD" w:rsidP="00A41CDD">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A41CDD" w:rsidRPr="00A4788C" w:rsidRDefault="00A41CDD" w:rsidP="00A41CDD">
            <w:pPr>
              <w:keepNext/>
              <w:ind w:firstLine="567"/>
              <w:jc w:val="both"/>
            </w:pPr>
            <w:r w:rsidRPr="00A4788C">
              <w:t>3.1. Рейтинг, присуждаемый заявке по критерию «</w:t>
            </w:r>
            <w:r w:rsidRPr="00AD116B">
              <w:t>Цена договора</w:t>
            </w:r>
            <w:r w:rsidRPr="00A4788C">
              <w:t>», определяется по формуле:</w:t>
            </w:r>
          </w:p>
          <w:p w:rsidR="00A41CDD" w:rsidRPr="00A4788C" w:rsidRDefault="00A41CDD" w:rsidP="00A41CDD">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4" o:title=""/>
                </v:shape>
                <o:OLEObject Type="Embed" ProgID="Equation.3" ShapeID="_x0000_i1025" DrawAspect="Content" ObjectID="_1543236774" r:id="rId35"/>
              </w:object>
            </w:r>
            <w:r w:rsidRPr="00A4788C">
              <w:t>,</w:t>
            </w:r>
          </w:p>
          <w:p w:rsidR="00A41CDD" w:rsidRPr="00A4788C" w:rsidRDefault="00A41CDD" w:rsidP="00A41CDD">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A41CDD" w:rsidRPr="00A4788C" w:rsidRDefault="00A41CDD" w:rsidP="00A41CDD">
            <w:pPr>
              <w:pStyle w:val="ConsPlusNonformat"/>
              <w:widowControl/>
              <w:ind w:firstLine="600"/>
              <w:rPr>
                <w:rFonts w:ascii="Times New Roman" w:hAnsi="Times New Roman" w:cs="Times New Roman"/>
                <w:sz w:val="24"/>
                <w:szCs w:val="24"/>
              </w:rPr>
            </w:pPr>
            <w:proofErr w:type="spellStart"/>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i</w:t>
            </w:r>
            <w:proofErr w:type="spellEnd"/>
            <w:r w:rsidRPr="00A4788C">
              <w:rPr>
                <w:rFonts w:ascii="Times New Roman" w:hAnsi="Times New Roman" w:cs="Times New Roman"/>
                <w:sz w:val="24"/>
                <w:szCs w:val="24"/>
                <w:vertAlign w:val="subscript"/>
              </w:rPr>
              <w:t xml:space="preserve"> </w:t>
            </w:r>
            <w:r w:rsidRPr="00A4788C">
              <w:rPr>
                <w:rFonts w:ascii="Times New Roman" w:hAnsi="Times New Roman" w:cs="Times New Roman"/>
                <w:sz w:val="24"/>
                <w:szCs w:val="24"/>
              </w:rPr>
              <w:t>- рейтинг, присуждаемый i-й заявке по указанному критерию;</w:t>
            </w:r>
          </w:p>
          <w:p w:rsidR="00A41CDD" w:rsidRPr="00A4788C" w:rsidRDefault="00A41CDD" w:rsidP="00A41CDD">
            <w:pPr>
              <w:pStyle w:val="ConsPlusNonformat"/>
              <w:widowControl/>
              <w:ind w:right="34" w:firstLine="600"/>
              <w:jc w:val="both"/>
              <w:rPr>
                <w:rFonts w:ascii="Times New Roman" w:hAnsi="Times New Roman" w:cs="Times New Roman"/>
                <w:sz w:val="24"/>
                <w:szCs w:val="24"/>
              </w:rPr>
            </w:pPr>
            <w:proofErr w:type="spellStart"/>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proofErr w:type="spellEnd"/>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A41CDD" w:rsidRPr="00A4788C" w:rsidRDefault="00A41CDD" w:rsidP="00A41CDD">
            <w:pPr>
              <w:pStyle w:val="ConsPlusNonformat"/>
              <w:widowControl/>
              <w:ind w:firstLine="600"/>
              <w:rPr>
                <w:rFonts w:ascii="Times New Roman" w:hAnsi="Times New Roman" w:cs="Times New Roman"/>
                <w:sz w:val="24"/>
                <w:szCs w:val="24"/>
              </w:rPr>
            </w:pPr>
            <w:proofErr w:type="spellStart"/>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proofErr w:type="spellEnd"/>
            <w:r w:rsidRPr="00A4788C">
              <w:rPr>
                <w:rFonts w:ascii="Times New Roman" w:hAnsi="Times New Roman" w:cs="Times New Roman"/>
                <w:sz w:val="24"/>
                <w:szCs w:val="24"/>
              </w:rPr>
              <w:t xml:space="preserve"> -  </w:t>
            </w:r>
            <w:proofErr w:type="gramStart"/>
            <w:r w:rsidRPr="00A4788C">
              <w:rPr>
                <w:rFonts w:ascii="Times New Roman" w:hAnsi="Times New Roman" w:cs="Times New Roman"/>
                <w:sz w:val="24"/>
                <w:szCs w:val="24"/>
              </w:rPr>
              <w:t>предложение  i</w:t>
            </w:r>
            <w:proofErr w:type="gramEnd"/>
            <w:r w:rsidRPr="00A4788C">
              <w:rPr>
                <w:rFonts w:ascii="Times New Roman" w:hAnsi="Times New Roman" w:cs="Times New Roman"/>
                <w:sz w:val="24"/>
                <w:szCs w:val="24"/>
              </w:rPr>
              <w:t>-</w:t>
            </w:r>
            <w:proofErr w:type="spellStart"/>
            <w:r w:rsidRPr="00A4788C">
              <w:rPr>
                <w:rFonts w:ascii="Times New Roman" w:hAnsi="Times New Roman" w:cs="Times New Roman"/>
                <w:sz w:val="24"/>
                <w:szCs w:val="24"/>
              </w:rPr>
              <w:t>го</w:t>
            </w:r>
            <w:proofErr w:type="spellEnd"/>
            <w:r w:rsidRPr="00A4788C">
              <w:rPr>
                <w:rFonts w:ascii="Times New Roman" w:hAnsi="Times New Roman" w:cs="Times New Roman"/>
                <w:sz w:val="24"/>
                <w:szCs w:val="24"/>
              </w:rPr>
              <w:t xml:space="preserve">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A41CDD" w:rsidRDefault="00A41CDD" w:rsidP="00A41CDD">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Pr="00A4788C">
              <w:t>», умножается на соответствующую указанному критерию значимость.</w:t>
            </w:r>
          </w:p>
          <w:p w:rsidR="00A41CDD" w:rsidRPr="00684FB0" w:rsidRDefault="00A41CDD" w:rsidP="00A41CDD">
            <w:pPr>
              <w:ind w:firstLine="567"/>
              <w:jc w:val="both"/>
            </w:pPr>
          </w:p>
          <w:p w:rsidR="00A41CDD" w:rsidRPr="00684FB0" w:rsidRDefault="00A41CDD" w:rsidP="00A41CDD">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A41CDD" w:rsidRPr="00684FB0" w:rsidRDefault="00A41CDD" w:rsidP="00A41CDD">
            <w:pPr>
              <w:ind w:firstLine="567"/>
              <w:jc w:val="both"/>
            </w:pPr>
          </w:p>
          <w:p w:rsidR="00A41CDD" w:rsidRPr="0029432A" w:rsidRDefault="00A41CDD" w:rsidP="00A41CDD">
            <w:pPr>
              <w:ind w:firstLine="567"/>
              <w:jc w:val="both"/>
            </w:pPr>
            <w:r w:rsidRPr="0029432A">
              <w:t xml:space="preserve">Наличие в заявке участника закупки условий оплаты: </w:t>
            </w:r>
            <w:r w:rsidRPr="00962FA3">
              <w:t>Заказчик производит оплату Услуг по</w:t>
            </w:r>
            <w:r>
              <w:t xml:space="preserve"> настоящему Договору в течение 6</w:t>
            </w:r>
            <w:r w:rsidRPr="00962FA3">
              <w:t>0 (</w:t>
            </w:r>
            <w:r>
              <w:t>шестидесяти</w:t>
            </w:r>
            <w:r w:rsidRPr="00962FA3">
              <w:t xml:space="preserve">) </w:t>
            </w:r>
            <w:r>
              <w:t>календарных</w:t>
            </w:r>
            <w:r w:rsidRPr="00962FA3">
              <w:t xml:space="preserve"> дней с даты получения оригинала счета на основании подписанных Сторонами Акта оказанных усл</w:t>
            </w:r>
            <w:r>
              <w:t>уг, выставленного Исполнителем</w:t>
            </w:r>
            <w:r>
              <w:rPr>
                <w:lang w:eastAsia="en-US"/>
              </w:rPr>
              <w:t xml:space="preserve"> </w:t>
            </w:r>
            <w:r w:rsidRPr="0029432A">
              <w:t xml:space="preserve">– </w:t>
            </w:r>
            <w:r w:rsidRPr="0029432A">
              <w:rPr>
                <w:b/>
              </w:rPr>
              <w:t>100 баллов,</w:t>
            </w:r>
          </w:p>
          <w:p w:rsidR="00A41CDD" w:rsidRPr="0029432A" w:rsidRDefault="00A41CDD" w:rsidP="00A41CDD">
            <w:pPr>
              <w:ind w:firstLine="567"/>
              <w:jc w:val="both"/>
            </w:pPr>
            <w:r w:rsidRPr="0029432A">
              <w:t>Наличие в заявке участника закупки условий оплаты</w:t>
            </w:r>
            <w:r>
              <w:t>:</w:t>
            </w:r>
            <w:r w:rsidRPr="003A7F2A">
              <w:rPr>
                <w:color w:val="000000"/>
              </w:rPr>
              <w:t xml:space="preserve"> </w:t>
            </w:r>
            <w:r w:rsidRPr="00962FA3">
              <w:t xml:space="preserve">Заказчик производит оплату Услуг по настоящему Договору в течение 30 (тридцати) </w:t>
            </w:r>
            <w:r>
              <w:t>календарных</w:t>
            </w:r>
            <w:r w:rsidRPr="00962FA3">
              <w:t xml:space="preserve"> дней с даты получения оригинала счета на основании подписанных Сторонами Акта оказанных усл</w:t>
            </w:r>
            <w:r>
              <w:t>уг, выставленного Исполнителем</w:t>
            </w:r>
            <w:r w:rsidRPr="0029432A">
              <w:t xml:space="preserve">- </w:t>
            </w:r>
            <w:r w:rsidRPr="0029432A">
              <w:rPr>
                <w:b/>
              </w:rPr>
              <w:t>0 баллов</w:t>
            </w:r>
            <w:r w:rsidRPr="0029432A">
              <w:t>.</w:t>
            </w:r>
          </w:p>
          <w:p w:rsidR="00A41CDD" w:rsidRDefault="00A41CDD" w:rsidP="00A41CDD">
            <w:pPr>
              <w:ind w:firstLine="567"/>
              <w:jc w:val="both"/>
              <w:rPr>
                <w:i/>
                <w:sz w:val="22"/>
                <w:szCs w:val="22"/>
              </w:rPr>
            </w:pPr>
            <w:r w:rsidRPr="00372951">
              <w:rPr>
                <w:sz w:val="22"/>
                <w:szCs w:val="22"/>
              </w:rPr>
              <w:t xml:space="preserve"> </w:t>
            </w:r>
            <w:r w:rsidRPr="00372951">
              <w:rPr>
                <w:i/>
                <w:sz w:val="22"/>
                <w:szCs w:val="22"/>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A41CDD" w:rsidRDefault="00A41CDD" w:rsidP="00A41CDD">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5839DD" w:rsidRPr="00C25CA1" w:rsidRDefault="005839DD" w:rsidP="005262C2">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761EBA">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8D35DF">
              <w:fldChar w:fldCharType="begin"/>
            </w:r>
            <w:r w:rsidR="008D35DF">
              <w:instrText xml:space="preserve"> HYPERLINK \l "_РАЗДЕЛ_V._Проект" </w:instrText>
            </w:r>
            <w:r w:rsidR="008D35DF">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8D35DF">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8D35DF">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proofErr w:type="gramStart"/>
            <w:r>
              <w:t>Заказчиком</w:t>
            </w:r>
            <w:r w:rsidRPr="002536B6">
              <w:t xml:space="preserve"> </w:t>
            </w:r>
            <w:r>
              <w:t xml:space="preserve"> в</w:t>
            </w:r>
            <w:proofErr w:type="gramEnd"/>
            <w:r>
              <w:t xml:space="preserve">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8D35DF">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w:t>
            </w:r>
            <w:proofErr w:type="spellStart"/>
            <w:r w:rsidRPr="00975397">
              <w:t>п.п</w:t>
            </w:r>
            <w:proofErr w:type="spellEnd"/>
            <w:r w:rsidRPr="00975397">
              <w:t xml:space="preserve">. 1 пункта </w:t>
            </w:r>
            <w:r w:rsidRPr="00975397">
              <w:fldChar w:fldCharType="begin"/>
            </w:r>
            <w:r w:rsidRPr="00975397">
              <w:instrText xml:space="preserve"> REF _Ref378853304 \r \h  \* MERGEFORMAT </w:instrText>
            </w:r>
            <w:r w:rsidRPr="00975397">
              <w:fldChar w:fldCharType="separate"/>
            </w:r>
            <w:r w:rsidR="008D35DF">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rsidRPr="00975397">
              <w:t>п.п</w:t>
            </w:r>
            <w:proofErr w:type="spellEnd"/>
            <w:r w:rsidRPr="00975397">
              <w:t xml:space="preserve">. 5, пункта </w:t>
            </w:r>
            <w:r w:rsidRPr="00975397">
              <w:fldChar w:fldCharType="begin"/>
            </w:r>
            <w:r w:rsidRPr="00975397">
              <w:instrText xml:space="preserve"> REF _Ref378853304 \r \h  \* MERGEFORMAT </w:instrText>
            </w:r>
            <w:r w:rsidRPr="00975397">
              <w:fldChar w:fldCharType="separate"/>
            </w:r>
            <w:r w:rsidR="008D35DF">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r w:rsidR="00067FC5" w:rsidRPr="00067FC5">
              <w:rPr>
                <w:b/>
              </w:rPr>
              <w:t xml:space="preserve">Расчет цены предоставить также в формате </w:t>
            </w:r>
            <w:r w:rsidR="00067FC5" w:rsidRPr="00067FC5">
              <w:rPr>
                <w:b/>
                <w:lang w:val="en-US"/>
              </w:rPr>
              <w:t>Excel</w:t>
            </w:r>
            <w:r w:rsidR="00067FC5" w:rsidRPr="00067FC5">
              <w:rPr>
                <w:b/>
              </w:rPr>
              <w:t xml:space="preserve"> </w:t>
            </w:r>
            <w:r w:rsidR="00067FC5" w:rsidRPr="00067FC5">
              <w:t>по</w:t>
            </w:r>
            <w:r w:rsidR="00067FC5">
              <w:t xml:space="preserve"> </w:t>
            </w:r>
            <w:hyperlink w:anchor="_Форма_3_ТЕХНИКО-КОММЕРЧЕСКОЕ" w:history="1">
              <w:r w:rsidR="00067FC5" w:rsidRPr="00E82F20">
                <w:rPr>
                  <w:rStyle w:val="a3"/>
                </w:rPr>
                <w:t>форм</w:t>
              </w:r>
              <w:r w:rsidR="00067FC5">
                <w:rPr>
                  <w:rStyle w:val="a3"/>
                </w:rPr>
                <w:t>е</w:t>
              </w:r>
              <w:r w:rsidR="00067FC5" w:rsidRPr="00E82F20">
                <w:rPr>
                  <w:rStyle w:val="a3"/>
                </w:rPr>
                <w:t xml:space="preserve"> 3</w:t>
              </w:r>
            </w:hyperlink>
            <w:r w:rsidR="00067FC5">
              <w:t xml:space="preserve"> </w:t>
            </w:r>
            <w:hyperlink w:anchor="_РАЗДЕЛ_III._ФОРМЫ" w:history="1">
              <w:r w:rsidR="00067FC5" w:rsidRPr="00E82F20">
                <w:rPr>
                  <w:rStyle w:val="a3"/>
                </w:rPr>
                <w:t xml:space="preserve">раздела </w:t>
              </w:r>
              <w:r w:rsidR="00067FC5" w:rsidRPr="00E82F20">
                <w:rPr>
                  <w:rStyle w:val="a3"/>
                  <w:lang w:val="en-US"/>
                </w:rPr>
                <w:t>III</w:t>
              </w:r>
              <w:r w:rsidR="00067FC5"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8D35DF">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8D35DF">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8D35DF">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8D35DF">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6"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w:t>
            </w:r>
            <w:proofErr w:type="spellStart"/>
            <w:r w:rsidRPr="00F41408">
              <w:rPr>
                <w:iCs/>
              </w:rPr>
              <w:t>субисполнителей</w:t>
            </w:r>
            <w:proofErr w:type="spellEnd"/>
            <w:r w:rsidRPr="00F41408">
              <w:rPr>
                <w:iCs/>
              </w:rPr>
              <w:t xml:space="preserve">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8D35DF">
              <w:t>18</w:t>
            </w:r>
            <w:r>
              <w:fldChar w:fldCharType="end"/>
            </w:r>
            <w:r>
              <w:t xml:space="preserve"> </w:t>
            </w:r>
            <w:hyperlink w:anchor="_РАЗДЕЛ_II._СВЕДЕНИЯ" w:history="1">
              <w:r w:rsidRPr="00F84878">
                <w:rPr>
                  <w:rStyle w:val="a3"/>
                </w:rPr>
                <w:t>раздела II «</w:t>
              </w:r>
              <w:r>
                <w:rPr>
                  <w:rStyle w:val="a3"/>
                </w:rPr>
                <w:t xml:space="preserve">Информационная </w:t>
              </w:r>
              <w:proofErr w:type="gramStart"/>
              <w:r>
                <w:rPr>
                  <w:rStyle w:val="a3"/>
                </w:rPr>
                <w:t>карта</w:t>
              </w:r>
              <w:r w:rsidRPr="00F84878">
                <w:rPr>
                  <w:rStyle w:val="a3"/>
                </w:rPr>
                <w:t>»</w:t>
              </w:r>
            </w:hyperlink>
            <w:r w:rsidRPr="00F84878">
              <w:t xml:space="preserve">  Документации</w:t>
            </w:r>
            <w:proofErr w:type="gramEnd"/>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w:t>
            </w:r>
            <w:proofErr w:type="gramStart"/>
            <w:r w:rsidRPr="00975397">
              <w:t xml:space="preserve">по  </w:t>
            </w:r>
            <w:hyperlink w:anchor="_Форма_5_Справка" w:history="1">
              <w:r w:rsidRPr="00975397">
                <w:rPr>
                  <w:rStyle w:val="a3"/>
                </w:rPr>
                <w:t>Форме</w:t>
              </w:r>
              <w:proofErr w:type="gramEnd"/>
              <w:r w:rsidRPr="00975397">
                <w:rPr>
                  <w:rStyle w:val="a3"/>
                </w:rPr>
                <w:t xml:space="preserve">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A9277F">
              <w:rPr>
                <w:color w:val="000000"/>
              </w:rPr>
              <w:t>непредоставленными</w:t>
            </w:r>
            <w:proofErr w:type="spellEnd"/>
            <w:r w:rsidRPr="00A9277F">
              <w:rPr>
                <w:color w:val="000000"/>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8D35DF">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 xml:space="preserve">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12588">
              <w:t>апостиль</w:t>
            </w:r>
            <w:proofErr w:type="spellEnd"/>
            <w:r w:rsidRPr="00B12588">
              <w:t xml:space="preserve">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8D35DF">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8D35DF">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w:t>
            </w:r>
            <w:proofErr w:type="spellStart"/>
            <w:r w:rsidRPr="00B12588">
              <w:rPr>
                <w:sz w:val="26"/>
                <w:szCs w:val="26"/>
              </w:rPr>
              <w:t>doc</w:t>
            </w:r>
            <w:proofErr w:type="spellEnd"/>
            <w:r w:rsidRPr="00B12588">
              <w:rPr>
                <w:sz w:val="26"/>
                <w:szCs w:val="26"/>
              </w:rPr>
              <w:t>., *</w:t>
            </w:r>
            <w:proofErr w:type="spellStart"/>
            <w:proofErr w:type="gramStart"/>
            <w:r w:rsidRPr="00B12588">
              <w:rPr>
                <w:sz w:val="26"/>
                <w:szCs w:val="26"/>
              </w:rPr>
              <w:t>docx</w:t>
            </w:r>
            <w:proofErr w:type="spellEnd"/>
            <w:r w:rsidRPr="0097388B">
              <w:rPr>
                <w:sz w:val="26"/>
                <w:szCs w:val="26"/>
              </w:rPr>
              <w:t>.,</w:t>
            </w:r>
            <w:proofErr w:type="gramEnd"/>
            <w:r w:rsidRPr="0097388B">
              <w:rPr>
                <w:sz w:val="26"/>
                <w:szCs w:val="26"/>
              </w:rPr>
              <w:t xml:space="preserve"> *</w:t>
            </w:r>
            <w:proofErr w:type="spellStart"/>
            <w:r w:rsidRPr="0097388B">
              <w:rPr>
                <w:sz w:val="26"/>
                <w:szCs w:val="26"/>
              </w:rPr>
              <w:t>xls</w:t>
            </w:r>
            <w:proofErr w:type="spellEnd"/>
            <w:r w:rsidRPr="0097388B">
              <w:rPr>
                <w:sz w:val="26"/>
                <w:szCs w:val="26"/>
              </w:rPr>
              <w:t>., *</w:t>
            </w:r>
            <w:proofErr w:type="spellStart"/>
            <w:r w:rsidRPr="0097388B">
              <w:rPr>
                <w:sz w:val="26"/>
                <w:szCs w:val="26"/>
              </w:rPr>
              <w:t>xlsx</w:t>
            </w:r>
            <w:proofErr w:type="spellEnd"/>
            <w:r w:rsidRPr="0097388B">
              <w:rPr>
                <w:sz w:val="26"/>
                <w:szCs w:val="26"/>
              </w:rPr>
              <w:t>., *</w:t>
            </w:r>
            <w:proofErr w:type="spellStart"/>
            <w:r w:rsidRPr="0097388B">
              <w:rPr>
                <w:sz w:val="26"/>
                <w:szCs w:val="26"/>
              </w:rPr>
              <w:t>ppt</w:t>
            </w:r>
            <w:proofErr w:type="spellEnd"/>
            <w:r w:rsidRPr="0097388B">
              <w:rPr>
                <w:sz w:val="26"/>
                <w:szCs w:val="26"/>
              </w:rPr>
              <w:t>.,</w:t>
            </w:r>
            <w:r>
              <w:rPr>
                <w:sz w:val="26"/>
                <w:szCs w:val="26"/>
              </w:rPr>
              <w:t xml:space="preserve"> и т.д. </w:t>
            </w:r>
            <w:r w:rsidRPr="00B12588">
              <w:rPr>
                <w:sz w:val="26"/>
                <w:szCs w:val="26"/>
              </w:rPr>
              <w:t>в отсканированном виде в формате *</w:t>
            </w:r>
            <w:proofErr w:type="spellStart"/>
            <w:r w:rsidRPr="00B12588">
              <w:rPr>
                <w:sz w:val="26"/>
                <w:szCs w:val="26"/>
              </w:rPr>
              <w:t>pdf</w:t>
            </w:r>
            <w:proofErr w:type="spellEnd"/>
            <w:r w:rsidRPr="00B12588">
              <w:rPr>
                <w:sz w:val="26"/>
                <w:szCs w:val="26"/>
              </w:rPr>
              <w:t>.,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385A5A">
              <w:t>например</w:t>
            </w:r>
            <w:proofErr w:type="gramEnd"/>
            <w:r w:rsidRPr="00385A5A">
              <w:t>: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8D35DF">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proofErr w:type="gramStart"/>
            <w:r>
              <w:t>а)</w:t>
            </w:r>
            <w:r>
              <w:tab/>
            </w:r>
            <w:proofErr w:type="gramEnd"/>
            <w:r>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8D35DF">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proofErr w:type="gramStart"/>
            <w:r>
              <w:t>б)</w:t>
            </w:r>
            <w:r>
              <w:tab/>
            </w:r>
            <w:proofErr w:type="gramEnd"/>
            <w:r>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proofErr w:type="gramStart"/>
            <w:r>
              <w:t>в)</w:t>
            </w:r>
            <w:r>
              <w:tab/>
            </w:r>
            <w:proofErr w:type="gramEnd"/>
            <w:r>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proofErr w:type="gramStart"/>
            <w:r>
              <w:t>г)</w:t>
            </w:r>
            <w:r>
              <w:tab/>
            </w:r>
            <w:proofErr w:type="gramEnd"/>
            <w:r>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0299" w:rsidRPr="00761EBA" w:rsidRDefault="00C71FD8" w:rsidP="00F10DC1">
            <w:pPr>
              <w:ind w:firstLine="528"/>
              <w:jc w:val="both"/>
            </w:pPr>
            <w:r w:rsidRPr="00962FA3">
              <w:t xml:space="preserve">Заказчик производит оплату Услуг по настоящему Договору в течение 30 (тридцати) </w:t>
            </w:r>
            <w:r>
              <w:t>календарных</w:t>
            </w:r>
            <w:r w:rsidRPr="00962FA3">
              <w:t xml:space="preserve"> дней с даты получения оригинала счета на основании подписанных Сторонами Акта оказанных усл</w:t>
            </w:r>
            <w:r>
              <w:t>уг, выставленного Исполнителем</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8"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 xml:space="preserve">«___» __________ 20___ </w:t>
      </w:r>
      <w:proofErr w:type="gramStart"/>
      <w:r w:rsidRPr="00C22450">
        <w:rPr>
          <w:sz w:val="22"/>
          <w:szCs w:val="22"/>
        </w:rPr>
        <w:t>года  №</w:t>
      </w:r>
      <w:proofErr w:type="gramEnd"/>
      <w:r w:rsidRPr="00C22450">
        <w:rPr>
          <w:sz w:val="22"/>
          <w:szCs w:val="22"/>
        </w:rPr>
        <w:t>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Изучив Извещение и Документацию о проведении Открытого запроса предложений в электронной форме на право заключения договора на _______</w:t>
      </w:r>
      <w:proofErr w:type="gramStart"/>
      <w:r w:rsidRPr="00F11B94">
        <w:rPr>
          <w:bCs w:val="0"/>
          <w:szCs w:val="24"/>
        </w:rPr>
        <w:t>_,(</w:t>
      </w:r>
      <w:proofErr w:type="gramEnd"/>
      <w:r w:rsidRPr="00F11B94">
        <w:rPr>
          <w:bCs w:val="0"/>
          <w:szCs w:val="24"/>
        </w:rPr>
        <w:t xml:space="preserve">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____________________________________________________________________________</w:t>
      </w:r>
      <w:proofErr w:type="gramStart"/>
      <w:r w:rsidRPr="005C24A0">
        <w:t xml:space="preserve">_, </w:t>
      </w:r>
      <w:r>
        <w:t xml:space="preserve">  </w:t>
      </w:r>
      <w:proofErr w:type="gramEnd"/>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8D35DF">
        <w:t>27</w:t>
      </w:r>
      <w:r>
        <w:fldChar w:fldCharType="end"/>
      </w:r>
      <w:r>
        <w:t xml:space="preserve"> настоящей Документации и </w:t>
      </w:r>
      <w:r w:rsidRPr="00774587">
        <w:t xml:space="preserve">п. 10.11 </w:t>
      </w:r>
      <w:hyperlink r:id="rId40"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w:t>
      </w:r>
      <w:proofErr w:type="gramStart"/>
      <w:r w:rsidRPr="00582CB7">
        <w:t>_(</w:t>
      </w:r>
      <w:proofErr w:type="gramEnd"/>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 xml:space="preserve">на дату подачи данной </w:t>
      </w:r>
      <w:proofErr w:type="gramStart"/>
      <w:r w:rsidRPr="007758C3">
        <w:t>Заявки</w:t>
      </w:r>
      <w:r w:rsidRPr="007758C3">
        <w:rPr>
          <w:i/>
        </w:rPr>
        <w:t xml:space="preserve">  </w:t>
      </w:r>
      <w:r w:rsidRPr="007758C3">
        <w:t>связей</w:t>
      </w:r>
      <w:proofErr w:type="gramEnd"/>
      <w:r w:rsidRPr="007758C3">
        <w:t xml:space="preserve">, носящих характер </w:t>
      </w:r>
      <w:proofErr w:type="spellStart"/>
      <w:r w:rsidRPr="007758C3">
        <w:t>аффилированности</w:t>
      </w:r>
      <w:proofErr w:type="spellEnd"/>
      <w:r w:rsidRPr="007758C3">
        <w:t>,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 xml:space="preserve">ты, предусмотренные </w:t>
      </w:r>
      <w:proofErr w:type="spellStart"/>
      <w:r w:rsidR="000A345B">
        <w:rPr>
          <w:i/>
        </w:rPr>
        <w:t>абз</w:t>
      </w:r>
      <w:proofErr w:type="spellEnd"/>
      <w:r w:rsidR="000A345B">
        <w:rPr>
          <w:i/>
        </w:rPr>
        <w:t xml:space="preserve">. 1 </w:t>
      </w:r>
      <w:proofErr w:type="spellStart"/>
      <w:r w:rsidR="000A345B">
        <w:rPr>
          <w:i/>
        </w:rPr>
        <w:t>пп</w:t>
      </w:r>
      <w:proofErr w:type="spellEnd"/>
      <w:r w:rsidR="000A345B">
        <w:rPr>
          <w:i/>
        </w:rPr>
        <w:t>. б</w:t>
      </w:r>
      <w:r w:rsidRPr="006F3E11">
        <w:rPr>
          <w:i/>
        </w:rPr>
        <w:t xml:space="preserve">) </w:t>
      </w:r>
      <w:proofErr w:type="spellStart"/>
      <w:r w:rsidRPr="006F3E11">
        <w:rPr>
          <w:i/>
        </w:rPr>
        <w:t>пп</w:t>
      </w:r>
      <w:proofErr w:type="spellEnd"/>
      <w:r w:rsidRPr="006F3E11">
        <w:rPr>
          <w:i/>
        </w:rPr>
        <w:t xml:space="preserve">. 1 пункта </w:t>
      </w:r>
      <w:r w:rsidRPr="006F3E11">
        <w:fldChar w:fldCharType="begin"/>
      </w:r>
      <w:r w:rsidRPr="006F3E11">
        <w:rPr>
          <w:i/>
        </w:rPr>
        <w:instrText xml:space="preserve"> REF _Ref368314814 \r \h  \* MERGEFORMAT </w:instrText>
      </w:r>
      <w:r w:rsidRPr="006F3E11">
        <w:fldChar w:fldCharType="separate"/>
      </w:r>
      <w:r w:rsidR="008D35DF">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8D35DF">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8D35DF">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8D35DF">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proofErr w:type="gramStart"/>
      <w:r w:rsidRPr="00774587">
        <w:rPr>
          <w:rFonts w:ascii="Times New Roman" w:hAnsi="Times New Roman"/>
        </w:rPr>
        <w:t>М.П.( при</w:t>
      </w:r>
      <w:proofErr w:type="gramEnd"/>
      <w:r w:rsidRPr="00774587">
        <w:rPr>
          <w:rFonts w:ascii="Times New Roman" w:hAnsi="Times New Roman"/>
        </w:rPr>
        <w:t xml:space="preserve">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 xml:space="preserve">Балансовая стоимость </w:t>
            </w:r>
            <w:proofErr w:type="gramStart"/>
            <w:r w:rsidRPr="005C24A0">
              <w:t>активов  (</w:t>
            </w:r>
            <w:proofErr w:type="gramEnd"/>
            <w:r w:rsidRPr="005C24A0">
              <w:t>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 xml:space="preserve">(Подпись уполномоченного </w:t>
      </w:r>
      <w:proofErr w:type="gramStart"/>
      <w:r w:rsidRPr="00774587">
        <w:rPr>
          <w:rFonts w:ascii="Times New Roman" w:hAnsi="Times New Roman"/>
        </w:rPr>
        <w:t>представителя)</w:t>
      </w:r>
      <w:r w:rsidRPr="00774587">
        <w:rPr>
          <w:rFonts w:ascii="Times New Roman" w:hAnsi="Times New Roman"/>
        </w:rPr>
        <w:tab/>
      </w:r>
      <w:proofErr w:type="gramEnd"/>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2"/>
          <w:headerReference w:type="first" r:id="rId43"/>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00931AF8">
        <w:t xml:space="preserve"> от «___» __________ 20___ г.  </w:t>
      </w:r>
      <w:r w:rsidRPr="005C24A0">
        <w:t>№ ______</w:t>
      </w:r>
    </w:p>
    <w:p w:rsidR="005839DD" w:rsidRPr="005C24A0" w:rsidRDefault="005839DD" w:rsidP="005839DD"/>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tbl>
      <w:tblPr>
        <w:tblW w:w="15384" w:type="dxa"/>
        <w:tblLook w:val="04A0" w:firstRow="1" w:lastRow="0" w:firstColumn="1" w:lastColumn="0" w:noHBand="0" w:noVBand="1"/>
      </w:tblPr>
      <w:tblGrid>
        <w:gridCol w:w="1413"/>
        <w:gridCol w:w="4252"/>
        <w:gridCol w:w="1276"/>
        <w:gridCol w:w="1559"/>
        <w:gridCol w:w="2127"/>
        <w:gridCol w:w="2126"/>
        <w:gridCol w:w="2631"/>
      </w:tblGrid>
      <w:tr w:rsidR="00931AF8" w:rsidRPr="00931AF8" w:rsidTr="00931AF8">
        <w:trPr>
          <w:trHeight w:val="109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rPr>
                <w:b/>
                <w:bCs/>
              </w:rPr>
            </w:pPr>
            <w:r w:rsidRPr="00931AF8">
              <w:rPr>
                <w:b/>
                <w:bCs/>
              </w:rPr>
              <w:t>Номер лицензии</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931AF8">
            <w:pPr>
              <w:rPr>
                <w:rFonts w:ascii="Arial CYR" w:hAnsi="Arial CYR" w:cs="Arial CY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rPr>
                <w:b/>
                <w:bCs/>
              </w:rPr>
            </w:pPr>
            <w:r w:rsidRPr="00931AF8">
              <w:rPr>
                <w:b/>
                <w:bCs/>
              </w:rPr>
              <w:t>Метрика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rPr>
                <w:b/>
                <w:bCs/>
              </w:rPr>
            </w:pPr>
            <w:r w:rsidRPr="00931AF8">
              <w:rPr>
                <w:b/>
                <w:bCs/>
              </w:rPr>
              <w:t xml:space="preserve"> Количество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rPr>
                <w:b/>
                <w:bCs/>
              </w:rPr>
            </w:pPr>
            <w:r w:rsidRPr="00931AF8">
              <w:rPr>
                <w:b/>
                <w:bCs/>
              </w:rPr>
              <w:t>Цена за единицу измерения с НДС 18 %, рубли РФ</w:t>
            </w:r>
          </w:p>
        </w:tc>
        <w:tc>
          <w:tcPr>
            <w:tcW w:w="212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31AF8" w:rsidRPr="00931AF8" w:rsidRDefault="00931AF8" w:rsidP="00931AF8">
            <w:pPr>
              <w:jc w:val="center"/>
              <w:rPr>
                <w:b/>
                <w:bCs/>
              </w:rPr>
            </w:pPr>
            <w:r w:rsidRPr="00931AF8">
              <w:rPr>
                <w:b/>
                <w:bCs/>
              </w:rPr>
              <w:t>Сумма</w:t>
            </w:r>
            <w:r>
              <w:rPr>
                <w:b/>
                <w:bCs/>
              </w:rPr>
              <w:t>,</w:t>
            </w:r>
            <w:r w:rsidRPr="00931AF8">
              <w:rPr>
                <w:b/>
                <w:bCs/>
              </w:rPr>
              <w:t xml:space="preserve"> в том </w:t>
            </w:r>
            <w:proofErr w:type="gramStart"/>
            <w:r w:rsidRPr="00931AF8">
              <w:rPr>
                <w:b/>
                <w:bCs/>
              </w:rPr>
              <w:t>числе  НДС</w:t>
            </w:r>
            <w:proofErr w:type="gramEnd"/>
            <w:r w:rsidRPr="00931AF8">
              <w:rPr>
                <w:b/>
                <w:bCs/>
              </w:rPr>
              <w:t xml:space="preserve"> 18%, рубли РФ</w:t>
            </w:r>
          </w:p>
        </w:tc>
        <w:tc>
          <w:tcPr>
            <w:tcW w:w="2631" w:type="dxa"/>
            <w:tcBorders>
              <w:top w:val="single" w:sz="8" w:space="0" w:color="auto"/>
              <w:left w:val="nil"/>
              <w:bottom w:val="single" w:sz="8" w:space="0" w:color="auto"/>
              <w:right w:val="single" w:sz="8" w:space="0" w:color="auto"/>
            </w:tcBorders>
            <w:shd w:val="clear" w:color="auto" w:fill="auto"/>
            <w:vAlign w:val="center"/>
            <w:hideMark/>
          </w:tcPr>
          <w:p w:rsidR="00931AF8" w:rsidRPr="00931AF8" w:rsidRDefault="00931AF8" w:rsidP="008B5D09">
            <w:pPr>
              <w:jc w:val="center"/>
              <w:rPr>
                <w:b/>
                <w:bCs/>
              </w:rPr>
            </w:pPr>
            <w:r w:rsidRPr="00931AF8">
              <w:rPr>
                <w:b/>
                <w:bCs/>
              </w:rPr>
              <w:t xml:space="preserve">Адрес </w:t>
            </w:r>
            <w:r w:rsidR="008B5D09">
              <w:rPr>
                <w:b/>
                <w:bCs/>
              </w:rPr>
              <w:t>оказания услуг</w:t>
            </w:r>
          </w:p>
        </w:tc>
      </w:tr>
      <w:tr w:rsidR="00931AF8" w:rsidRPr="00931AF8" w:rsidTr="00931AF8">
        <w:trPr>
          <w:trHeight w:val="222"/>
        </w:trPr>
        <w:tc>
          <w:tcPr>
            <w:tcW w:w="14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31AF8" w:rsidRPr="00931AF8" w:rsidRDefault="00931AF8" w:rsidP="00931AF8">
            <w:pPr>
              <w:jc w:val="center"/>
              <w:rPr>
                <w:sz w:val="18"/>
                <w:szCs w:val="18"/>
              </w:rPr>
            </w:pPr>
            <w:r w:rsidRPr="00931AF8">
              <w:rPr>
                <w:sz w:val="18"/>
                <w:szCs w:val="18"/>
              </w:rPr>
              <w:t>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931AF8">
            <w:pPr>
              <w:jc w:val="center"/>
              <w:rPr>
                <w:bCs/>
                <w:sz w:val="18"/>
                <w:szCs w:val="18"/>
              </w:rPr>
            </w:pPr>
            <w:r w:rsidRPr="00931AF8">
              <w:rPr>
                <w:bCs/>
                <w:sz w:val="18"/>
                <w:szCs w:val="18"/>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931AF8">
            <w:pPr>
              <w:jc w:val="center"/>
              <w:rPr>
                <w:bCs/>
                <w:sz w:val="18"/>
                <w:szCs w:val="18"/>
              </w:rPr>
            </w:pPr>
            <w:r w:rsidRPr="00931AF8">
              <w:rPr>
                <w:bCs/>
                <w:sz w:val="18"/>
                <w:szCs w:val="1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931AF8">
            <w:pPr>
              <w:jc w:val="center"/>
              <w:rPr>
                <w:bCs/>
                <w:sz w:val="18"/>
                <w:szCs w:val="18"/>
              </w:rPr>
            </w:pPr>
            <w:r w:rsidRPr="00931AF8">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931AF8">
            <w:pPr>
              <w:jc w:val="center"/>
              <w:rPr>
                <w:bCs/>
                <w:sz w:val="18"/>
                <w:szCs w:val="18"/>
              </w:rPr>
            </w:pPr>
            <w:r w:rsidRPr="00931AF8">
              <w:rPr>
                <w:bCs/>
                <w:sz w:val="18"/>
                <w:szCs w:val="18"/>
              </w:rPr>
              <w:t>5</w:t>
            </w:r>
          </w:p>
        </w:tc>
        <w:tc>
          <w:tcPr>
            <w:tcW w:w="2126" w:type="dxa"/>
            <w:tcBorders>
              <w:top w:val="nil"/>
              <w:left w:val="nil"/>
              <w:bottom w:val="single" w:sz="4" w:space="0" w:color="auto"/>
              <w:right w:val="single" w:sz="4" w:space="0" w:color="auto"/>
            </w:tcBorders>
            <w:shd w:val="clear" w:color="auto" w:fill="auto"/>
            <w:noWrap/>
            <w:vAlign w:val="center"/>
            <w:hideMark/>
          </w:tcPr>
          <w:p w:rsidR="00931AF8" w:rsidRPr="00931AF8" w:rsidRDefault="00931AF8" w:rsidP="00931AF8">
            <w:pPr>
              <w:jc w:val="center"/>
              <w:rPr>
                <w:bCs/>
                <w:sz w:val="18"/>
                <w:szCs w:val="18"/>
              </w:rPr>
            </w:pPr>
            <w:r w:rsidRPr="00931AF8">
              <w:rPr>
                <w:bCs/>
                <w:sz w:val="18"/>
                <w:szCs w:val="18"/>
              </w:rPr>
              <w:t>6</w:t>
            </w:r>
          </w:p>
        </w:tc>
        <w:tc>
          <w:tcPr>
            <w:tcW w:w="2631" w:type="dxa"/>
            <w:tcBorders>
              <w:top w:val="nil"/>
              <w:left w:val="nil"/>
              <w:bottom w:val="single" w:sz="4" w:space="0" w:color="auto"/>
              <w:right w:val="single" w:sz="8" w:space="0" w:color="auto"/>
            </w:tcBorders>
            <w:shd w:val="clear" w:color="auto" w:fill="auto"/>
            <w:noWrap/>
            <w:vAlign w:val="center"/>
            <w:hideMark/>
          </w:tcPr>
          <w:p w:rsidR="00931AF8" w:rsidRPr="00931AF8" w:rsidRDefault="00931AF8" w:rsidP="00931AF8">
            <w:pPr>
              <w:jc w:val="center"/>
              <w:rPr>
                <w:bCs/>
                <w:sz w:val="18"/>
                <w:szCs w:val="18"/>
              </w:rPr>
            </w:pPr>
            <w:r w:rsidRPr="00931AF8">
              <w:rPr>
                <w:bCs/>
                <w:sz w:val="18"/>
                <w:szCs w:val="18"/>
              </w:rPr>
              <w:t>7</w:t>
            </w:r>
          </w:p>
        </w:tc>
      </w:tr>
      <w:tr w:rsidR="00931AF8" w:rsidRPr="00931AF8" w:rsidTr="00931AF8">
        <w:trPr>
          <w:trHeight w:val="277"/>
        </w:trPr>
        <w:tc>
          <w:tcPr>
            <w:tcW w:w="12753" w:type="dxa"/>
            <w:gridSpan w:val="6"/>
            <w:tcBorders>
              <w:top w:val="nil"/>
              <w:left w:val="single" w:sz="8" w:space="0" w:color="auto"/>
              <w:bottom w:val="single" w:sz="4" w:space="0" w:color="auto"/>
              <w:right w:val="single" w:sz="4" w:space="0" w:color="auto"/>
            </w:tcBorders>
            <w:shd w:val="clear" w:color="auto" w:fill="auto"/>
            <w:noWrap/>
            <w:vAlign w:val="center"/>
            <w:hideMark/>
          </w:tcPr>
          <w:p w:rsidR="00931AF8" w:rsidRPr="00931AF8" w:rsidRDefault="00931AF8" w:rsidP="00931AF8">
            <w:pPr>
              <w:rPr>
                <w:b/>
                <w:bCs/>
              </w:rPr>
            </w:pPr>
            <w:r w:rsidRPr="00931AF8">
              <w:rPr>
                <w:b/>
                <w:bCs/>
              </w:rPr>
              <w:t>SU-030800-96265/S12 (1825171) </w:t>
            </w:r>
          </w:p>
        </w:tc>
        <w:tc>
          <w:tcPr>
            <w:tcW w:w="2631" w:type="dxa"/>
            <w:vMerge w:val="restart"/>
            <w:tcBorders>
              <w:top w:val="nil"/>
              <w:left w:val="single" w:sz="4" w:space="0" w:color="auto"/>
              <w:bottom w:val="single" w:sz="8" w:space="0" w:color="000000"/>
              <w:right w:val="single" w:sz="8" w:space="0" w:color="auto"/>
            </w:tcBorders>
            <w:shd w:val="clear" w:color="auto" w:fill="auto"/>
            <w:vAlign w:val="center"/>
            <w:hideMark/>
          </w:tcPr>
          <w:p w:rsidR="00931AF8" w:rsidRDefault="00931AF8" w:rsidP="00931AF8">
            <w:pPr>
              <w:jc w:val="center"/>
            </w:pPr>
            <w:r>
              <w:t xml:space="preserve">Республика </w:t>
            </w:r>
            <w:proofErr w:type="gramStart"/>
            <w:r>
              <w:t>Башкортостан,  г.</w:t>
            </w:r>
            <w:proofErr w:type="gramEnd"/>
            <w:r>
              <w:t xml:space="preserve"> Уфа, ул. Ленина д.30  </w:t>
            </w:r>
          </w:p>
          <w:p w:rsidR="00931AF8" w:rsidRPr="00931AF8" w:rsidRDefault="00931AF8" w:rsidP="00931AF8">
            <w:pPr>
              <w:jc w:val="center"/>
            </w:pPr>
            <w:r w:rsidRPr="00931AF8">
              <w:t>ПАО "</w:t>
            </w:r>
            <w:proofErr w:type="gramStart"/>
            <w:r w:rsidRPr="00931AF8">
              <w:t>Башинформсвязь,  УИТ</w:t>
            </w:r>
            <w:proofErr w:type="gramEnd"/>
            <w:r w:rsidRPr="00931AF8">
              <w:t xml:space="preserve">  Контактное лицо: руг. Группы СЭВСК ОТИИТ Хасанов Марат </w:t>
            </w:r>
            <w:proofErr w:type="gramStart"/>
            <w:r w:rsidRPr="00931AF8">
              <w:t xml:space="preserve">Рашитович  </w:t>
            </w:r>
            <w:r w:rsidRPr="00931AF8">
              <w:br/>
              <w:t>т.</w:t>
            </w:r>
            <w:proofErr w:type="gramEnd"/>
            <w:r w:rsidRPr="00931AF8">
              <w:t xml:space="preserve"> 8-347-221-56-40  </w:t>
            </w:r>
          </w:p>
        </w:tc>
      </w:tr>
      <w:tr w:rsidR="00931AF8" w:rsidRPr="00931AF8" w:rsidTr="008B5D09">
        <w:trPr>
          <w:trHeight w:val="567"/>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Discoverer</w:t>
            </w:r>
            <w:proofErr w:type="spellEnd"/>
            <w:r w:rsidRPr="00931AF8">
              <w:t xml:space="preserve"> </w:t>
            </w:r>
            <w:proofErr w:type="spellStart"/>
            <w:r w:rsidRPr="00931AF8">
              <w:t>Administration</w:t>
            </w:r>
            <w:proofErr w:type="spellEnd"/>
            <w:r w:rsidRPr="00931AF8">
              <w:t xml:space="preserve"> </w:t>
            </w:r>
            <w:proofErr w:type="spellStart"/>
            <w:r w:rsidRPr="00931AF8">
              <w:t>Edition</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931AF8">
            <w:pPr>
              <w:jc w:val="center"/>
              <w:rPr>
                <w:color w:val="000000"/>
              </w:rPr>
            </w:pPr>
            <w:r w:rsidRPr="00931AF8">
              <w:rPr>
                <w:color w:val="000000"/>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41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Discoverer</w:t>
            </w:r>
            <w:proofErr w:type="spellEnd"/>
            <w:r w:rsidRPr="00931AF8">
              <w:t xml:space="preserve"> </w:t>
            </w:r>
            <w:proofErr w:type="spellStart"/>
            <w:r w:rsidRPr="00931AF8">
              <w:t>Desktop</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10</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525"/>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Oracle</w:t>
            </w:r>
            <w:proofErr w:type="spellEnd"/>
            <w:r w:rsidRPr="00931AF8">
              <w:t xml:space="preserve"> </w:t>
            </w:r>
            <w:proofErr w:type="spellStart"/>
            <w:r w:rsidRPr="00931AF8">
              <w:t>Database</w:t>
            </w:r>
            <w:proofErr w:type="spellEnd"/>
            <w:r w:rsidRPr="00931AF8">
              <w:t xml:space="preserve"> </w:t>
            </w:r>
            <w:proofErr w:type="spellStart"/>
            <w:r w:rsidRPr="00931AF8">
              <w:t>Enterprise</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88</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41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4</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Application</w:t>
            </w:r>
            <w:proofErr w:type="spellEnd"/>
            <w:r w:rsidRPr="00931AF8">
              <w:t xml:space="preserve"> </w:t>
            </w:r>
            <w:proofErr w:type="spellStart"/>
            <w:r w:rsidRPr="00931AF8">
              <w:t>Server</w:t>
            </w:r>
            <w:proofErr w:type="spellEnd"/>
            <w:r w:rsidRPr="00931AF8">
              <w:t xml:space="preserve"> </w:t>
            </w:r>
            <w:proofErr w:type="spellStart"/>
            <w:r w:rsidRPr="00931AF8">
              <w:t>Enterprise</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88</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412"/>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Reports</w:t>
            </w:r>
            <w:proofErr w:type="spellEnd"/>
            <w:r w:rsidRPr="00931AF8">
              <w:t xml:space="preserve"> </w:t>
            </w:r>
            <w:proofErr w:type="spellStart"/>
            <w:r w:rsidRPr="00931AF8">
              <w:t>Developer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1</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420"/>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6</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Forms</w:t>
            </w:r>
            <w:proofErr w:type="spellEnd"/>
            <w:r w:rsidRPr="00931AF8">
              <w:t xml:space="preserve"> </w:t>
            </w:r>
            <w:proofErr w:type="spellStart"/>
            <w:r w:rsidRPr="00931AF8">
              <w:t>Developer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1</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523"/>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7</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roofErr w:type="spellStart"/>
            <w:r w:rsidRPr="00931AF8">
              <w:t>Oracle</w:t>
            </w:r>
            <w:proofErr w:type="spellEnd"/>
            <w:r w:rsidRPr="00931AF8">
              <w:t xml:space="preserve"> </w:t>
            </w:r>
            <w:proofErr w:type="spellStart"/>
            <w:r w:rsidRPr="00931AF8">
              <w:t>Database</w:t>
            </w:r>
            <w:proofErr w:type="spellEnd"/>
            <w:r w:rsidRPr="00931AF8">
              <w:t xml:space="preserve"> </w:t>
            </w:r>
            <w:proofErr w:type="spellStart"/>
            <w:r w:rsidRPr="00931AF8">
              <w:t>Standard</w:t>
            </w:r>
            <w:proofErr w:type="spellEnd"/>
            <w:r w:rsidRPr="00931AF8">
              <w:t xml:space="preserve"> </w:t>
            </w:r>
            <w:proofErr w:type="spellStart"/>
            <w:r w:rsidRPr="00931AF8">
              <w:t>Edition</w:t>
            </w:r>
            <w:proofErr w:type="spellEnd"/>
            <w:r w:rsidRPr="00931AF8">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proofErr w:type="spellStart"/>
            <w:r w:rsidRPr="00931AF8">
              <w:t>Processor</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3</w:t>
            </w:r>
          </w:p>
        </w:tc>
        <w:tc>
          <w:tcPr>
            <w:tcW w:w="2127"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54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8</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931AF8">
            <w:pPr>
              <w:rPr>
                <w:lang w:val="en-US"/>
              </w:rPr>
            </w:pPr>
            <w:r w:rsidRPr="00931AF8">
              <w:rPr>
                <w:lang w:val="en-US"/>
              </w:rPr>
              <w:t xml:space="preserve">Internet Application Server Standard Edition </w:t>
            </w:r>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proofErr w:type="spellStart"/>
            <w:r w:rsidRPr="00931AF8">
              <w:t>Processor</w:t>
            </w:r>
            <w:proofErr w:type="spellEnd"/>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931AF8">
            <w:pPr>
              <w:jc w:val="center"/>
            </w:pPr>
            <w:r w:rsidRPr="00931AF8">
              <w:t>3</w:t>
            </w:r>
          </w:p>
        </w:tc>
        <w:tc>
          <w:tcPr>
            <w:tcW w:w="2127" w:type="dxa"/>
            <w:tcBorders>
              <w:top w:val="nil"/>
              <w:left w:val="single" w:sz="4" w:space="0" w:color="auto"/>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126" w:type="dxa"/>
            <w:tcBorders>
              <w:top w:val="nil"/>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266"/>
        </w:trPr>
        <w:tc>
          <w:tcPr>
            <w:tcW w:w="8500" w:type="dxa"/>
            <w:gridSpan w:val="4"/>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931AF8">
            <w:pPr>
              <w:jc w:val="right"/>
            </w:pPr>
            <w:r w:rsidRPr="00931AF8">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931AF8">
            <w:pPr>
              <w:jc w:val="right"/>
              <w:rPr>
                <w:b/>
                <w:bCs/>
                <w:color w:val="000000"/>
              </w:rPr>
            </w:pPr>
            <w:r w:rsidRPr="00931AF8">
              <w:rPr>
                <w:b/>
                <w:bCs/>
                <w:color w:val="000000"/>
              </w:rPr>
              <w:t>Итого:</w:t>
            </w:r>
          </w:p>
        </w:tc>
        <w:tc>
          <w:tcPr>
            <w:tcW w:w="2126" w:type="dxa"/>
            <w:tcBorders>
              <w:top w:val="single" w:sz="4" w:space="0" w:color="auto"/>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8B5D09">
        <w:trPr>
          <w:trHeight w:val="492"/>
        </w:trPr>
        <w:tc>
          <w:tcPr>
            <w:tcW w:w="8500" w:type="dxa"/>
            <w:gridSpan w:val="4"/>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931AF8">
            <w:pPr>
              <w:jc w:val="right"/>
            </w:pPr>
            <w:r w:rsidRPr="00931AF8">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931AF8">
            <w:pPr>
              <w:jc w:val="right"/>
              <w:rPr>
                <w:b/>
                <w:bCs/>
                <w:color w:val="000000"/>
              </w:rPr>
            </w:pPr>
            <w:r w:rsidRPr="00931AF8">
              <w:rPr>
                <w:b/>
                <w:bCs/>
                <w:color w:val="000000"/>
              </w:rPr>
              <w:t xml:space="preserve">В </w:t>
            </w:r>
            <w:proofErr w:type="spellStart"/>
            <w:r w:rsidRPr="00931AF8">
              <w:rPr>
                <w:b/>
                <w:bCs/>
                <w:color w:val="000000"/>
              </w:rPr>
              <w:t>т.ч</w:t>
            </w:r>
            <w:proofErr w:type="spellEnd"/>
            <w:r w:rsidRPr="00931AF8">
              <w:rPr>
                <w:b/>
                <w:bCs/>
                <w:color w:val="000000"/>
              </w:rPr>
              <w:t>. НДС 18%</w:t>
            </w:r>
          </w:p>
        </w:tc>
        <w:tc>
          <w:tcPr>
            <w:tcW w:w="2126" w:type="dxa"/>
            <w:tcBorders>
              <w:top w:val="single" w:sz="4" w:space="0" w:color="auto"/>
              <w:left w:val="nil"/>
              <w:bottom w:val="single" w:sz="4" w:space="0" w:color="auto"/>
              <w:right w:val="single" w:sz="4" w:space="0" w:color="auto"/>
            </w:tcBorders>
            <w:shd w:val="clear" w:color="auto" w:fill="auto"/>
            <w:vAlign w:val="center"/>
          </w:tcPr>
          <w:p w:rsidR="00931AF8" w:rsidRPr="00931AF8" w:rsidRDefault="00931AF8" w:rsidP="00931AF8">
            <w:pPr>
              <w:jc w:val="right"/>
              <w:rPr>
                <w:b/>
                <w:bCs/>
              </w:rPr>
            </w:pP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931AF8"/>
        </w:tc>
      </w:tr>
      <w:tr w:rsidR="00931AF8" w:rsidRPr="00931AF8" w:rsidTr="00931AF8">
        <w:trPr>
          <w:trHeight w:val="517"/>
        </w:trPr>
        <w:tc>
          <w:tcPr>
            <w:tcW w:w="15384"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931AF8" w:rsidRPr="00931AF8" w:rsidRDefault="00931AF8" w:rsidP="00854ED2">
            <w:r>
              <w:t>Сроки</w:t>
            </w:r>
            <w:r w:rsidRPr="00931AF8">
              <w:t xml:space="preserve"> оказания технической поддержки: 01 </w:t>
            </w:r>
            <w:r w:rsidR="00854ED2">
              <w:t>февраля</w:t>
            </w:r>
            <w:r w:rsidRPr="00931AF8">
              <w:t xml:space="preserve"> 2017 г. - 31 </w:t>
            </w:r>
            <w:r w:rsidR="00854ED2">
              <w:t>января 2018</w:t>
            </w:r>
            <w:r w:rsidRPr="00931AF8">
              <w:t xml:space="preserve"> г.</w:t>
            </w:r>
          </w:p>
        </w:tc>
      </w:tr>
      <w:tr w:rsidR="00931AF8" w:rsidRPr="00931AF8" w:rsidTr="00931AF8">
        <w:trPr>
          <w:trHeight w:val="390"/>
        </w:trPr>
        <w:tc>
          <w:tcPr>
            <w:tcW w:w="1413" w:type="dxa"/>
            <w:tcBorders>
              <w:top w:val="nil"/>
              <w:left w:val="single" w:sz="8" w:space="0" w:color="auto"/>
              <w:bottom w:val="single" w:sz="4" w:space="0" w:color="auto"/>
              <w:right w:val="nil"/>
            </w:tcBorders>
            <w:shd w:val="clear" w:color="auto" w:fill="auto"/>
            <w:vAlign w:val="center"/>
            <w:hideMark/>
          </w:tcPr>
          <w:p w:rsidR="00931AF8" w:rsidRPr="00931AF8" w:rsidRDefault="00931AF8" w:rsidP="00931AF8">
            <w:r w:rsidRPr="00931AF8">
              <w:t> </w:t>
            </w:r>
          </w:p>
        </w:tc>
        <w:tc>
          <w:tcPr>
            <w:tcW w:w="4252" w:type="dxa"/>
            <w:tcBorders>
              <w:top w:val="nil"/>
              <w:left w:val="nil"/>
              <w:bottom w:val="single" w:sz="4" w:space="0" w:color="auto"/>
              <w:right w:val="nil"/>
            </w:tcBorders>
            <w:shd w:val="clear" w:color="auto" w:fill="auto"/>
            <w:vAlign w:val="center"/>
            <w:hideMark/>
          </w:tcPr>
          <w:p w:rsidR="00931AF8" w:rsidRPr="00931AF8" w:rsidRDefault="00931AF8" w:rsidP="00931AF8">
            <w:pPr>
              <w:jc w:val="center"/>
            </w:pPr>
            <w:r w:rsidRPr="00931AF8">
              <w:t> </w:t>
            </w:r>
          </w:p>
        </w:tc>
        <w:tc>
          <w:tcPr>
            <w:tcW w:w="1276" w:type="dxa"/>
            <w:tcBorders>
              <w:top w:val="nil"/>
              <w:left w:val="nil"/>
              <w:bottom w:val="single" w:sz="4" w:space="0" w:color="auto"/>
              <w:right w:val="nil"/>
            </w:tcBorders>
            <w:shd w:val="clear" w:color="auto" w:fill="auto"/>
            <w:vAlign w:val="center"/>
            <w:hideMark/>
          </w:tcPr>
          <w:p w:rsidR="00931AF8" w:rsidRPr="00931AF8" w:rsidRDefault="00931AF8" w:rsidP="00931AF8">
            <w:pPr>
              <w:jc w:val="center"/>
            </w:pPr>
            <w:r w:rsidRPr="00931AF8">
              <w:t> </w:t>
            </w:r>
          </w:p>
        </w:tc>
        <w:tc>
          <w:tcPr>
            <w:tcW w:w="1559" w:type="dxa"/>
            <w:tcBorders>
              <w:top w:val="nil"/>
              <w:left w:val="nil"/>
              <w:bottom w:val="single" w:sz="4" w:space="0" w:color="auto"/>
              <w:right w:val="nil"/>
            </w:tcBorders>
            <w:shd w:val="clear" w:color="auto" w:fill="auto"/>
            <w:vAlign w:val="center"/>
            <w:hideMark/>
          </w:tcPr>
          <w:p w:rsidR="00931AF8" w:rsidRPr="00931AF8" w:rsidRDefault="00931AF8" w:rsidP="00931AF8">
            <w:r w:rsidRPr="00931AF8">
              <w:t> </w:t>
            </w:r>
          </w:p>
        </w:tc>
        <w:tc>
          <w:tcPr>
            <w:tcW w:w="2127" w:type="dxa"/>
            <w:tcBorders>
              <w:top w:val="nil"/>
              <w:left w:val="nil"/>
              <w:bottom w:val="single" w:sz="4" w:space="0" w:color="auto"/>
              <w:right w:val="nil"/>
            </w:tcBorders>
            <w:shd w:val="clear" w:color="auto" w:fill="auto"/>
            <w:vAlign w:val="center"/>
            <w:hideMark/>
          </w:tcPr>
          <w:p w:rsidR="00931AF8" w:rsidRPr="00931AF8" w:rsidRDefault="00931AF8" w:rsidP="00931AF8">
            <w:pPr>
              <w:jc w:val="center"/>
            </w:pPr>
            <w:r w:rsidRPr="00931AF8">
              <w:t> </w:t>
            </w:r>
          </w:p>
        </w:tc>
        <w:tc>
          <w:tcPr>
            <w:tcW w:w="2126" w:type="dxa"/>
            <w:tcBorders>
              <w:top w:val="nil"/>
              <w:left w:val="nil"/>
              <w:bottom w:val="single" w:sz="4" w:space="0" w:color="auto"/>
              <w:right w:val="nil"/>
            </w:tcBorders>
            <w:shd w:val="clear" w:color="auto" w:fill="auto"/>
            <w:vAlign w:val="center"/>
            <w:hideMark/>
          </w:tcPr>
          <w:p w:rsidR="00931AF8" w:rsidRPr="00931AF8" w:rsidRDefault="00931AF8" w:rsidP="00931AF8">
            <w:pPr>
              <w:jc w:val="center"/>
            </w:pPr>
            <w:r w:rsidRPr="00931AF8">
              <w:t> </w:t>
            </w:r>
          </w:p>
        </w:tc>
        <w:tc>
          <w:tcPr>
            <w:tcW w:w="2631"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931AF8">
            <w:pPr>
              <w:jc w:val="center"/>
            </w:pPr>
            <w:r w:rsidRPr="00931AF8">
              <w:t> </w:t>
            </w:r>
          </w:p>
        </w:tc>
      </w:tr>
      <w:tr w:rsidR="00931AF8" w:rsidRPr="00931AF8" w:rsidTr="00931AF8">
        <w:trPr>
          <w:trHeight w:val="2130"/>
        </w:trPr>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8B5D09" w:rsidP="008B5D09">
            <w:pPr>
              <w:jc w:val="center"/>
              <w:rPr>
                <w:i/>
                <w:iCs/>
              </w:rPr>
            </w:pPr>
            <w:r>
              <w:rPr>
                <w:i/>
                <w:iCs/>
              </w:rPr>
              <w:t>Квалификационные требования к</w:t>
            </w:r>
            <w:r w:rsidR="00931AF8" w:rsidRPr="00931AF8">
              <w:rPr>
                <w:i/>
                <w:iCs/>
              </w:rPr>
              <w:t xml:space="preserve"> претендент</w:t>
            </w:r>
            <w:r>
              <w:rPr>
                <w:i/>
                <w:iCs/>
              </w:rPr>
              <w:t>у</w:t>
            </w:r>
            <w:r w:rsidR="00931AF8" w:rsidRPr="00931AF8">
              <w:rPr>
                <w:i/>
                <w:iCs/>
              </w:rPr>
              <w:t xml:space="preserve"> </w:t>
            </w:r>
          </w:p>
        </w:tc>
        <w:tc>
          <w:tcPr>
            <w:tcW w:w="971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1AF8" w:rsidRPr="00931AF8" w:rsidRDefault="00931AF8" w:rsidP="00931AF8">
            <w:pPr>
              <w:rPr>
                <w:color w:val="000000"/>
              </w:rPr>
            </w:pPr>
            <w:r w:rsidRPr="00931AF8">
              <w:rPr>
                <w:color w:val="000000"/>
              </w:rPr>
              <w:t>П</w:t>
            </w:r>
            <w:r>
              <w:rPr>
                <w:color w:val="000000"/>
              </w:rPr>
              <w:t>ретендент</w:t>
            </w:r>
            <w:r w:rsidRPr="00931AF8">
              <w:rPr>
                <w:color w:val="000000"/>
              </w:rPr>
              <w:t xml:space="preserve"> </w:t>
            </w:r>
            <w:proofErr w:type="gramStart"/>
            <w:r>
              <w:rPr>
                <w:color w:val="000000"/>
              </w:rPr>
              <w:t>подтверждает</w:t>
            </w:r>
            <w:r w:rsidRPr="00931AF8">
              <w:rPr>
                <w:color w:val="000000"/>
              </w:rPr>
              <w:t>:</w:t>
            </w:r>
            <w:r w:rsidRPr="00931AF8">
              <w:rPr>
                <w:color w:val="000000"/>
              </w:rPr>
              <w:br/>
              <w:t>•</w:t>
            </w:r>
            <w:proofErr w:type="gramEnd"/>
            <w:r w:rsidRPr="00931AF8">
              <w:rPr>
                <w:color w:val="000000"/>
              </w:rPr>
              <w:t xml:space="preserve"> наличие текущего статуса Авторизованного </w:t>
            </w:r>
            <w:proofErr w:type="spellStart"/>
            <w:r w:rsidRPr="00931AF8">
              <w:rPr>
                <w:color w:val="000000"/>
              </w:rPr>
              <w:t>Oracle</w:t>
            </w:r>
            <w:proofErr w:type="spellEnd"/>
            <w:r w:rsidRPr="00931AF8">
              <w:rPr>
                <w:color w:val="000000"/>
              </w:rPr>
              <w:t xml:space="preserve"> Центра технической поддержки первой линии по базовым продуктам и технологиям </w:t>
            </w:r>
            <w:proofErr w:type="spellStart"/>
            <w:r w:rsidRPr="00931AF8">
              <w:rPr>
                <w:color w:val="000000"/>
              </w:rPr>
              <w:t>Oracle</w:t>
            </w:r>
            <w:proofErr w:type="spellEnd"/>
            <w:r w:rsidRPr="00931AF8">
              <w:rPr>
                <w:color w:val="000000"/>
              </w:rPr>
              <w:t>;</w:t>
            </w:r>
            <w:r w:rsidRPr="00931AF8">
              <w:rPr>
                <w:color w:val="000000"/>
              </w:rPr>
              <w:br/>
              <w:t xml:space="preserve">• возможность предоставления Заказчику расширенных технических консультаций по работе с технологиями </w:t>
            </w:r>
            <w:proofErr w:type="spellStart"/>
            <w:r w:rsidRPr="00931AF8">
              <w:rPr>
                <w:color w:val="000000"/>
              </w:rPr>
              <w:t>Oracle</w:t>
            </w:r>
            <w:proofErr w:type="spellEnd"/>
            <w:r w:rsidRPr="00931AF8">
              <w:rPr>
                <w:color w:val="000000"/>
              </w:rPr>
              <w:t xml:space="preserve">, включая выезды специалистов Поставщика на площадки Заказчика, а также возможность предоставления услуг круглосуточной (24х7) поддержки. </w:t>
            </w:r>
          </w:p>
        </w:tc>
      </w:tr>
    </w:tbl>
    <w:p w:rsidR="00EE1DBD" w:rsidRDefault="00EE1DBD" w:rsidP="005839DD">
      <w:pPr>
        <w:rPr>
          <w:b/>
          <w:bCs/>
          <w:sz w:val="20"/>
          <w:szCs w:val="20"/>
        </w:rPr>
      </w:pPr>
    </w:p>
    <w:p w:rsidR="00EE1DBD" w:rsidRDefault="00EE1DBD" w:rsidP="005839DD">
      <w:pPr>
        <w:rPr>
          <w:b/>
          <w:bCs/>
          <w:sz w:val="20"/>
          <w:szCs w:val="20"/>
        </w:rPr>
      </w:pPr>
    </w:p>
    <w:p w:rsidR="005839DD" w:rsidRDefault="00EE1DBD" w:rsidP="005839DD">
      <w:pPr>
        <w:rPr>
          <w:b/>
          <w:bCs/>
          <w:sz w:val="20"/>
          <w:szCs w:val="20"/>
        </w:rPr>
      </w:pPr>
      <w:r w:rsidRPr="00EE1DBD">
        <w:rPr>
          <w:b/>
          <w:bCs/>
          <w:u w:val="single"/>
        </w:rPr>
        <w:t xml:space="preserve">Предложение претендента по </w:t>
      </w:r>
      <w:r w:rsidR="00B14845">
        <w:rPr>
          <w:b/>
          <w:bCs/>
          <w:u w:val="single"/>
        </w:rPr>
        <w:t>форме, срокам,</w:t>
      </w:r>
      <w:r w:rsidR="00B338E1">
        <w:rPr>
          <w:b/>
          <w:bCs/>
          <w:u w:val="single"/>
        </w:rPr>
        <w:t xml:space="preserve"> </w:t>
      </w:r>
      <w:r w:rsidRPr="00EE1DBD">
        <w:rPr>
          <w:b/>
          <w:bCs/>
          <w:u w:val="single"/>
        </w:rPr>
        <w:t>порядку оплаты по договору:</w:t>
      </w:r>
      <w:r>
        <w:rPr>
          <w:b/>
          <w:bCs/>
          <w:sz w:val="20"/>
          <w:szCs w:val="20"/>
        </w:rPr>
        <w:t xml:space="preserve"> _________________________________________________________</w:t>
      </w:r>
      <w:r w:rsidR="00611E11">
        <w:rPr>
          <w:b/>
          <w:bCs/>
          <w:sz w:val="20"/>
          <w:szCs w:val="20"/>
        </w:rPr>
        <w:t>______________</w:t>
      </w:r>
    </w:p>
    <w:p w:rsidR="00EE1DBD" w:rsidRDefault="00EE1DBD" w:rsidP="005839DD">
      <w:pPr>
        <w:rPr>
          <w:b/>
          <w:bCs/>
          <w:sz w:val="20"/>
          <w:szCs w:val="20"/>
        </w:rPr>
      </w:pPr>
      <w:r>
        <w:rPr>
          <w:b/>
          <w:bCs/>
          <w:sz w:val="20"/>
          <w:szCs w:val="20"/>
        </w:rPr>
        <w:t>__________________________________________________________________________________________________________________________________________________________</w:t>
      </w:r>
    </w:p>
    <w:p w:rsidR="00EE1DBD" w:rsidRDefault="00EE1DBD" w:rsidP="005839DD">
      <w:r>
        <w:t>________________________________________________________________________________________________________________________________</w:t>
      </w:r>
    </w:p>
    <w:p w:rsidR="005839DD" w:rsidRDefault="005839DD" w:rsidP="005839DD"/>
    <w:p w:rsidR="005839DD" w:rsidRPr="005C24A0" w:rsidRDefault="005839DD" w:rsidP="005839DD"/>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 xml:space="preserve">(Подпись уполномоченного </w:t>
      </w:r>
      <w:proofErr w:type="gramStart"/>
      <w:r w:rsidRPr="00705FF7">
        <w:rPr>
          <w:sz w:val="20"/>
          <w:szCs w:val="20"/>
        </w:rPr>
        <w:t>представителя)</w:t>
      </w:r>
      <w:r w:rsidRPr="00705FF7">
        <w:rPr>
          <w:sz w:val="20"/>
          <w:szCs w:val="20"/>
        </w:rPr>
        <w:tab/>
      </w:r>
      <w:proofErr w:type="gramEnd"/>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4"/>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ИНН/</w:t>
      </w:r>
      <w:proofErr w:type="gramStart"/>
      <w:r w:rsidRPr="00FE1848">
        <w:t xml:space="preserve">КПП:  </w:t>
      </w:r>
      <w:r w:rsidRPr="00FE1848">
        <w:tab/>
      </w:r>
      <w:proofErr w:type="gramEnd"/>
      <w:r w:rsidRPr="00FE1848">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3. </w:t>
      </w:r>
      <w:proofErr w:type="gramStart"/>
      <w:r w:rsidRPr="00FE1848">
        <w:t xml:space="preserve">ОГРН:  </w:t>
      </w:r>
      <w:r w:rsidRPr="00FE1848">
        <w:tab/>
      </w:r>
      <w:proofErr w:type="gramEnd"/>
      <w:r w:rsidRPr="00FE1848">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E1848">
              <w:rPr>
                <w:sz w:val="22"/>
                <w:szCs w:val="22"/>
              </w:rPr>
              <w:t>Сколково</w:t>
            </w:r>
            <w:proofErr w:type="spellEnd"/>
            <w:r w:rsidRPr="00FE1848">
              <w:rPr>
                <w:sz w:val="22"/>
                <w:szCs w:val="22"/>
              </w:rPr>
              <w:t>”</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количество </w:t>
            </w:r>
            <w:proofErr w:type="gramStart"/>
            <w:r w:rsidRPr="00FE1848">
              <w:rPr>
                <w:sz w:val="22"/>
                <w:szCs w:val="22"/>
              </w:rPr>
              <w:t>человек</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до 15 – </w:t>
            </w:r>
            <w:proofErr w:type="spellStart"/>
            <w:r w:rsidRPr="00FE1848">
              <w:rPr>
                <w:sz w:val="22"/>
                <w:szCs w:val="22"/>
              </w:rPr>
              <w:t>микропред</w:t>
            </w:r>
            <w:r w:rsidRPr="00FE1848">
              <w:rPr>
                <w:sz w:val="22"/>
                <w:szCs w:val="22"/>
              </w:rPr>
              <w:softHyphen/>
              <w:t>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 xml:space="preserve">указывается в млн. </w:t>
            </w:r>
            <w:proofErr w:type="gramStart"/>
            <w:r w:rsidRPr="00FE1848">
              <w:rPr>
                <w:sz w:val="22"/>
                <w:szCs w:val="22"/>
              </w:rPr>
              <w:t>рублей</w:t>
            </w:r>
            <w:r w:rsidRPr="00FE1848">
              <w:rPr>
                <w:sz w:val="22"/>
                <w:szCs w:val="22"/>
              </w:rPr>
              <w:br/>
              <w:t>(</w:t>
            </w:r>
            <w:proofErr w:type="gramEnd"/>
            <w:r w:rsidRPr="00FE1848">
              <w:rPr>
                <w:sz w:val="22"/>
                <w:szCs w:val="22"/>
              </w:rP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 xml:space="preserve">120 в год – </w:t>
            </w:r>
            <w:proofErr w:type="spellStart"/>
            <w:r w:rsidRPr="00FE1848">
              <w:rPr>
                <w:sz w:val="22"/>
                <w:szCs w:val="22"/>
              </w:rPr>
              <w:t>микро</w:t>
            </w:r>
            <w:r w:rsidRPr="00FE1848">
              <w:rPr>
                <w:sz w:val="22"/>
                <w:szCs w:val="22"/>
              </w:rPr>
              <w:softHyphen/>
              <w:t>предприятие</w:t>
            </w:r>
            <w:proofErr w:type="spellEnd"/>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roofErr w:type="gramStart"/>
            <w:r w:rsidRPr="00FE1848">
              <w:rPr>
                <w:sz w:val="22"/>
                <w:szCs w:val="22"/>
              </w:rPr>
              <w:t>)</w:t>
            </w:r>
            <w:r w:rsidRPr="00FE1848">
              <w:rPr>
                <w:sz w:val="22"/>
                <w:szCs w:val="22"/>
              </w:rPr>
              <w:br/>
              <w:t>(</w:t>
            </w:r>
            <w:proofErr w:type="gramEnd"/>
            <w:r w:rsidRPr="00FE1848">
              <w:rPr>
                <w:sz w:val="22"/>
                <w:szCs w:val="22"/>
              </w:rP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w:t>
        </w:r>
        <w:proofErr w:type="gramStart"/>
        <w:r w:rsidRPr="00FE1848">
          <w:rPr>
            <w:rStyle w:val="a3"/>
            <w:bCs/>
          </w:rPr>
          <w:t xml:space="preserve">15 </w:t>
        </w:r>
      </w:hyperlink>
      <w:r w:rsidRPr="00FE1848">
        <w:rPr>
          <w:bCs/>
          <w:color w:val="808080"/>
        </w:rPr>
        <w:t xml:space="preserve"> Информационной</w:t>
      </w:r>
      <w:proofErr w:type="gramEnd"/>
      <w:r w:rsidRPr="00FE1848">
        <w:rPr>
          <w:bCs/>
          <w:color w:val="808080"/>
        </w:rPr>
        <w:t xml:space="preserve">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5" w:history="1">
        <w:r w:rsidRPr="00FE1848">
          <w:rPr>
            <w:bCs/>
            <w:color w:val="808080"/>
          </w:rPr>
          <w:t>пунктах 7</w:t>
        </w:r>
      </w:hyperlink>
      <w:r w:rsidRPr="00FE1848">
        <w:rPr>
          <w:bCs/>
          <w:color w:val="808080"/>
        </w:rPr>
        <w:t xml:space="preserve"> и </w:t>
      </w:r>
      <w:hyperlink r:id="rId46"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7" w:history="1">
        <w:r w:rsidRPr="00FE1848">
          <w:rPr>
            <w:bCs/>
            <w:color w:val="808080"/>
          </w:rPr>
          <w:t>Пункты 1</w:t>
        </w:r>
      </w:hyperlink>
      <w:r w:rsidRPr="00FE1848">
        <w:rPr>
          <w:bCs/>
          <w:color w:val="808080"/>
        </w:rPr>
        <w:t xml:space="preserve"> - </w:t>
      </w:r>
      <w:hyperlink r:id="rId48"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9" w:history="1">
        <w:r w:rsidRPr="00FE1848">
          <w:rPr>
            <w:bCs/>
            <w:color w:val="808080"/>
          </w:rPr>
          <w:t>подпунктах "в"</w:t>
        </w:r>
      </w:hyperlink>
      <w:r w:rsidRPr="00FE1848">
        <w:rPr>
          <w:bCs/>
          <w:color w:val="808080"/>
        </w:rPr>
        <w:t xml:space="preserve"> - </w:t>
      </w:r>
      <w:hyperlink r:id="rId50"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8B5D09" w:rsidRDefault="0079144C" w:rsidP="0079144C">
      <w:pPr>
        <w:pStyle w:val="1"/>
        <w:keepLines w:val="0"/>
        <w:tabs>
          <w:tab w:val="left" w:pos="6424"/>
        </w:tabs>
        <w:spacing w:before="240" w:after="120"/>
        <w:ind w:left="792" w:hanging="360"/>
        <w:jc w:val="both"/>
        <w:rPr>
          <w:rFonts w:ascii="Times New Roman" w:eastAsia="MS Mincho" w:hAnsi="Times New Roman"/>
          <w:color w:val="002060"/>
          <w:kern w:val="32"/>
          <w:szCs w:val="24"/>
          <w:lang w:eastAsia="x-none"/>
        </w:rPr>
      </w:pPr>
      <w:r w:rsidRPr="008B5D09">
        <w:rPr>
          <w:rFonts w:ascii="Times New Roman" w:eastAsia="MS Mincho" w:hAnsi="Times New Roman"/>
          <w:color w:val="002060"/>
          <w:kern w:val="32"/>
          <w:szCs w:val="24"/>
          <w:lang w:val="x-none" w:eastAsia="x-none"/>
        </w:rPr>
        <w:t>РАЗДЕЛ IV. Техническое задание</w:t>
      </w:r>
      <w:bookmarkEnd w:id="115"/>
      <w:r w:rsidR="008B5D09" w:rsidRPr="008B5D09">
        <w:rPr>
          <w:rFonts w:ascii="Times New Roman" w:eastAsia="MS Mincho" w:hAnsi="Times New Roman"/>
          <w:color w:val="002060"/>
          <w:kern w:val="32"/>
          <w:szCs w:val="24"/>
          <w:lang w:eastAsia="x-none"/>
        </w:rPr>
        <w:t xml:space="preserve"> </w:t>
      </w:r>
    </w:p>
    <w:p w:rsidR="008B5D09" w:rsidRPr="008B5D09" w:rsidRDefault="008B5D09" w:rsidP="008B5D09">
      <w:pPr>
        <w:ind w:left="426"/>
        <w:rPr>
          <w:rFonts w:eastAsia="MS Mincho"/>
          <w:b/>
          <w:color w:val="002060"/>
          <w:sz w:val="28"/>
          <w:szCs w:val="28"/>
          <w:lang w:eastAsia="x-none"/>
        </w:rPr>
      </w:pPr>
      <w:r w:rsidRPr="008B5D09">
        <w:rPr>
          <w:b/>
          <w:bCs/>
          <w:color w:val="002060"/>
          <w:sz w:val="28"/>
          <w:szCs w:val="28"/>
        </w:rPr>
        <w:t xml:space="preserve">на оказание услуг по технической поддержке программного обеспечения </w:t>
      </w:r>
      <w:proofErr w:type="spellStart"/>
      <w:r w:rsidRPr="00931AF8">
        <w:rPr>
          <w:b/>
          <w:color w:val="002060"/>
          <w:sz w:val="28"/>
          <w:szCs w:val="28"/>
        </w:rPr>
        <w:t>Oracle</w:t>
      </w:r>
      <w:proofErr w:type="spellEnd"/>
    </w:p>
    <w:p w:rsidR="00931AF8" w:rsidRPr="008B5D09" w:rsidRDefault="008B5D09" w:rsidP="008B5D09">
      <w:pPr>
        <w:pStyle w:val="1"/>
        <w:keepLines w:val="0"/>
        <w:numPr>
          <w:ilvl w:val="0"/>
          <w:numId w:val="18"/>
        </w:numPr>
        <w:tabs>
          <w:tab w:val="left" w:pos="6424"/>
        </w:tabs>
        <w:spacing w:before="240" w:after="120"/>
        <w:jc w:val="both"/>
        <w:rPr>
          <w:rFonts w:ascii="Times New Roman" w:eastAsia="MS Mincho" w:hAnsi="Times New Roman"/>
          <w:color w:val="002060"/>
          <w:kern w:val="32"/>
          <w:szCs w:val="24"/>
          <w:lang w:eastAsia="x-none"/>
        </w:rPr>
      </w:pPr>
      <w:bookmarkStart w:id="116" w:name="_Toc438142147"/>
      <w:r w:rsidRPr="008B5D09">
        <w:rPr>
          <w:rFonts w:ascii="Times New Roman" w:eastAsia="MS Mincho" w:hAnsi="Times New Roman"/>
          <w:color w:val="002060"/>
          <w:kern w:val="32"/>
          <w:szCs w:val="24"/>
          <w:lang w:eastAsia="x-none"/>
        </w:rPr>
        <w:t>Спецификация</w:t>
      </w:r>
    </w:p>
    <w:tbl>
      <w:tblPr>
        <w:tblW w:w="15384" w:type="dxa"/>
        <w:tblLook w:val="04A0" w:firstRow="1" w:lastRow="0" w:firstColumn="1" w:lastColumn="0" w:noHBand="0" w:noVBand="1"/>
      </w:tblPr>
      <w:tblGrid>
        <w:gridCol w:w="1413"/>
        <w:gridCol w:w="4252"/>
        <w:gridCol w:w="1276"/>
        <w:gridCol w:w="1559"/>
        <w:gridCol w:w="2127"/>
        <w:gridCol w:w="2126"/>
        <w:gridCol w:w="2631"/>
      </w:tblGrid>
      <w:tr w:rsidR="00931AF8" w:rsidRPr="00931AF8" w:rsidTr="005A2341">
        <w:trPr>
          <w:trHeight w:val="109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rPr>
                <w:b/>
                <w:bCs/>
              </w:rPr>
            </w:pPr>
            <w:r w:rsidRPr="00931AF8">
              <w:rPr>
                <w:b/>
                <w:bCs/>
              </w:rPr>
              <w:t>Номер лицензии</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5A2341">
            <w:pPr>
              <w:rPr>
                <w:rFonts w:ascii="Arial CYR" w:hAnsi="Arial CYR" w:cs="Arial CY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rPr>
                <w:b/>
                <w:bCs/>
              </w:rPr>
            </w:pPr>
            <w:r w:rsidRPr="00931AF8">
              <w:rPr>
                <w:b/>
                <w:bCs/>
              </w:rPr>
              <w:t>Метрика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rPr>
                <w:b/>
                <w:bCs/>
              </w:rPr>
            </w:pPr>
            <w:r w:rsidRPr="00931AF8">
              <w:rPr>
                <w:b/>
                <w:bCs/>
              </w:rPr>
              <w:t xml:space="preserve"> Количество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8B5D09" w:rsidP="008B5D09">
            <w:pPr>
              <w:jc w:val="center"/>
              <w:rPr>
                <w:b/>
                <w:bCs/>
              </w:rPr>
            </w:pPr>
            <w:r>
              <w:rPr>
                <w:b/>
                <w:bCs/>
              </w:rPr>
              <w:t>Начальная (максимальная) ц</w:t>
            </w:r>
            <w:r w:rsidR="00931AF8" w:rsidRPr="00931AF8">
              <w:rPr>
                <w:b/>
                <w:bCs/>
              </w:rPr>
              <w:t>ена за единицу измерения с НДС 18 %, рубли РФ</w:t>
            </w:r>
          </w:p>
        </w:tc>
        <w:tc>
          <w:tcPr>
            <w:tcW w:w="212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31AF8" w:rsidRPr="00931AF8" w:rsidRDefault="008B5D09" w:rsidP="008B5D09">
            <w:pPr>
              <w:jc w:val="center"/>
              <w:rPr>
                <w:b/>
                <w:bCs/>
              </w:rPr>
            </w:pPr>
            <w:r>
              <w:rPr>
                <w:b/>
                <w:bCs/>
              </w:rPr>
              <w:t>Начальная (максимальная) с</w:t>
            </w:r>
            <w:r w:rsidR="00931AF8" w:rsidRPr="00931AF8">
              <w:rPr>
                <w:b/>
                <w:bCs/>
              </w:rPr>
              <w:t>умма</w:t>
            </w:r>
            <w:r w:rsidR="00931AF8">
              <w:rPr>
                <w:b/>
                <w:bCs/>
              </w:rPr>
              <w:t>,</w:t>
            </w:r>
            <w:r w:rsidR="00931AF8" w:rsidRPr="00931AF8">
              <w:rPr>
                <w:b/>
                <w:bCs/>
              </w:rPr>
              <w:t xml:space="preserve"> в том </w:t>
            </w:r>
            <w:proofErr w:type="gramStart"/>
            <w:r w:rsidR="00931AF8" w:rsidRPr="00931AF8">
              <w:rPr>
                <w:b/>
                <w:bCs/>
              </w:rPr>
              <w:t>числе  НДС</w:t>
            </w:r>
            <w:proofErr w:type="gramEnd"/>
            <w:r w:rsidR="00931AF8" w:rsidRPr="00931AF8">
              <w:rPr>
                <w:b/>
                <w:bCs/>
              </w:rPr>
              <w:t xml:space="preserve"> 18%, рубли РФ</w:t>
            </w:r>
          </w:p>
        </w:tc>
        <w:tc>
          <w:tcPr>
            <w:tcW w:w="2631" w:type="dxa"/>
            <w:tcBorders>
              <w:top w:val="single" w:sz="8" w:space="0" w:color="auto"/>
              <w:left w:val="nil"/>
              <w:bottom w:val="single" w:sz="8" w:space="0" w:color="auto"/>
              <w:right w:val="single" w:sz="8" w:space="0" w:color="auto"/>
            </w:tcBorders>
            <w:shd w:val="clear" w:color="auto" w:fill="auto"/>
            <w:vAlign w:val="center"/>
            <w:hideMark/>
          </w:tcPr>
          <w:p w:rsidR="00931AF8" w:rsidRPr="00931AF8" w:rsidRDefault="00931AF8" w:rsidP="008B5D09">
            <w:pPr>
              <w:jc w:val="center"/>
              <w:rPr>
                <w:b/>
                <w:bCs/>
              </w:rPr>
            </w:pPr>
            <w:r w:rsidRPr="00931AF8">
              <w:rPr>
                <w:b/>
                <w:bCs/>
              </w:rPr>
              <w:t xml:space="preserve">Адрес </w:t>
            </w:r>
            <w:r w:rsidR="008B5D09">
              <w:rPr>
                <w:b/>
                <w:bCs/>
              </w:rPr>
              <w:t>оказания услуг</w:t>
            </w:r>
          </w:p>
        </w:tc>
      </w:tr>
      <w:tr w:rsidR="00931AF8" w:rsidRPr="00931AF8" w:rsidTr="005A2341">
        <w:trPr>
          <w:trHeight w:val="222"/>
        </w:trPr>
        <w:tc>
          <w:tcPr>
            <w:tcW w:w="14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31AF8" w:rsidRPr="00931AF8" w:rsidRDefault="00931AF8" w:rsidP="005A2341">
            <w:pPr>
              <w:jc w:val="center"/>
              <w:rPr>
                <w:sz w:val="18"/>
                <w:szCs w:val="18"/>
              </w:rPr>
            </w:pPr>
            <w:r w:rsidRPr="00931AF8">
              <w:rPr>
                <w:sz w:val="18"/>
                <w:szCs w:val="18"/>
              </w:rPr>
              <w:t>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center"/>
              <w:rPr>
                <w:bCs/>
                <w:sz w:val="18"/>
                <w:szCs w:val="18"/>
              </w:rPr>
            </w:pPr>
            <w:r w:rsidRPr="00931AF8">
              <w:rPr>
                <w:bCs/>
                <w:sz w:val="18"/>
                <w:szCs w:val="18"/>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center"/>
              <w:rPr>
                <w:bCs/>
                <w:sz w:val="18"/>
                <w:szCs w:val="18"/>
              </w:rPr>
            </w:pPr>
            <w:r w:rsidRPr="00931AF8">
              <w:rPr>
                <w:bCs/>
                <w:sz w:val="18"/>
                <w:szCs w:val="1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5A2341">
            <w:pPr>
              <w:jc w:val="center"/>
              <w:rPr>
                <w:bCs/>
                <w:sz w:val="18"/>
                <w:szCs w:val="18"/>
              </w:rPr>
            </w:pPr>
            <w:r w:rsidRPr="00931AF8">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5A2341">
            <w:pPr>
              <w:jc w:val="center"/>
              <w:rPr>
                <w:bCs/>
                <w:sz w:val="18"/>
                <w:szCs w:val="18"/>
              </w:rPr>
            </w:pPr>
            <w:r w:rsidRPr="00931AF8">
              <w:rPr>
                <w:bCs/>
                <w:sz w:val="18"/>
                <w:szCs w:val="18"/>
              </w:rPr>
              <w:t>5</w:t>
            </w:r>
          </w:p>
        </w:tc>
        <w:tc>
          <w:tcPr>
            <w:tcW w:w="2126" w:type="dxa"/>
            <w:tcBorders>
              <w:top w:val="nil"/>
              <w:left w:val="nil"/>
              <w:bottom w:val="single" w:sz="4" w:space="0" w:color="auto"/>
              <w:right w:val="single" w:sz="4" w:space="0" w:color="auto"/>
            </w:tcBorders>
            <w:shd w:val="clear" w:color="auto" w:fill="auto"/>
            <w:noWrap/>
            <w:vAlign w:val="center"/>
            <w:hideMark/>
          </w:tcPr>
          <w:p w:rsidR="00931AF8" w:rsidRPr="00931AF8" w:rsidRDefault="00931AF8" w:rsidP="005A2341">
            <w:pPr>
              <w:jc w:val="center"/>
              <w:rPr>
                <w:bCs/>
                <w:sz w:val="18"/>
                <w:szCs w:val="18"/>
              </w:rPr>
            </w:pPr>
            <w:r w:rsidRPr="00931AF8">
              <w:rPr>
                <w:bCs/>
                <w:sz w:val="18"/>
                <w:szCs w:val="18"/>
              </w:rPr>
              <w:t>6</w:t>
            </w:r>
          </w:p>
        </w:tc>
        <w:tc>
          <w:tcPr>
            <w:tcW w:w="2631" w:type="dxa"/>
            <w:tcBorders>
              <w:top w:val="nil"/>
              <w:left w:val="nil"/>
              <w:bottom w:val="single" w:sz="4" w:space="0" w:color="auto"/>
              <w:right w:val="single" w:sz="8" w:space="0" w:color="auto"/>
            </w:tcBorders>
            <w:shd w:val="clear" w:color="auto" w:fill="auto"/>
            <w:noWrap/>
            <w:vAlign w:val="center"/>
            <w:hideMark/>
          </w:tcPr>
          <w:p w:rsidR="00931AF8" w:rsidRPr="00931AF8" w:rsidRDefault="00931AF8" w:rsidP="005A2341">
            <w:pPr>
              <w:jc w:val="center"/>
              <w:rPr>
                <w:bCs/>
                <w:sz w:val="18"/>
                <w:szCs w:val="18"/>
              </w:rPr>
            </w:pPr>
            <w:r w:rsidRPr="00931AF8">
              <w:rPr>
                <w:bCs/>
                <w:sz w:val="18"/>
                <w:szCs w:val="18"/>
              </w:rPr>
              <w:t>7</w:t>
            </w:r>
          </w:p>
        </w:tc>
      </w:tr>
      <w:tr w:rsidR="00931AF8" w:rsidRPr="00931AF8" w:rsidTr="005A2341">
        <w:trPr>
          <w:trHeight w:val="277"/>
        </w:trPr>
        <w:tc>
          <w:tcPr>
            <w:tcW w:w="12753" w:type="dxa"/>
            <w:gridSpan w:val="6"/>
            <w:tcBorders>
              <w:top w:val="nil"/>
              <w:left w:val="single" w:sz="8" w:space="0" w:color="auto"/>
              <w:bottom w:val="single" w:sz="4" w:space="0" w:color="auto"/>
              <w:right w:val="single" w:sz="4" w:space="0" w:color="auto"/>
            </w:tcBorders>
            <w:shd w:val="clear" w:color="auto" w:fill="auto"/>
            <w:noWrap/>
            <w:vAlign w:val="center"/>
            <w:hideMark/>
          </w:tcPr>
          <w:p w:rsidR="00931AF8" w:rsidRPr="00931AF8" w:rsidRDefault="00931AF8" w:rsidP="005A2341">
            <w:pPr>
              <w:rPr>
                <w:b/>
                <w:bCs/>
              </w:rPr>
            </w:pPr>
            <w:r w:rsidRPr="00931AF8">
              <w:rPr>
                <w:b/>
                <w:bCs/>
              </w:rPr>
              <w:t>SU-030800-96265/S12 (1825171) </w:t>
            </w:r>
          </w:p>
        </w:tc>
        <w:tc>
          <w:tcPr>
            <w:tcW w:w="2631" w:type="dxa"/>
            <w:vMerge w:val="restart"/>
            <w:tcBorders>
              <w:top w:val="nil"/>
              <w:left w:val="single" w:sz="4" w:space="0" w:color="auto"/>
              <w:bottom w:val="single" w:sz="8" w:space="0" w:color="000000"/>
              <w:right w:val="single" w:sz="8" w:space="0" w:color="auto"/>
            </w:tcBorders>
            <w:shd w:val="clear" w:color="auto" w:fill="auto"/>
            <w:vAlign w:val="center"/>
            <w:hideMark/>
          </w:tcPr>
          <w:p w:rsidR="00931AF8" w:rsidRDefault="00931AF8" w:rsidP="005A2341">
            <w:pPr>
              <w:jc w:val="center"/>
            </w:pPr>
            <w:r>
              <w:t xml:space="preserve">Республика </w:t>
            </w:r>
            <w:proofErr w:type="gramStart"/>
            <w:r>
              <w:t>Башкортостан,  г.</w:t>
            </w:r>
            <w:proofErr w:type="gramEnd"/>
            <w:r>
              <w:t xml:space="preserve"> Уфа, ул. Ленина д.30  </w:t>
            </w:r>
          </w:p>
          <w:p w:rsidR="00931AF8" w:rsidRPr="00931AF8" w:rsidRDefault="00931AF8" w:rsidP="005A2341">
            <w:pPr>
              <w:jc w:val="center"/>
            </w:pPr>
            <w:r w:rsidRPr="00931AF8">
              <w:t>ПАО "</w:t>
            </w:r>
            <w:proofErr w:type="gramStart"/>
            <w:r w:rsidRPr="00931AF8">
              <w:t>Башинформсвязь,  УИТ</w:t>
            </w:r>
            <w:proofErr w:type="gramEnd"/>
            <w:r w:rsidRPr="00931AF8">
              <w:t xml:space="preserve">  Контактное лицо: руг. Группы СЭВСК ОТИИТ Хасанов Марат </w:t>
            </w:r>
            <w:proofErr w:type="gramStart"/>
            <w:r w:rsidRPr="00931AF8">
              <w:t xml:space="preserve">Рашитович  </w:t>
            </w:r>
            <w:r w:rsidRPr="00931AF8">
              <w:br/>
              <w:t>т.</w:t>
            </w:r>
            <w:proofErr w:type="gramEnd"/>
            <w:r w:rsidRPr="00931AF8">
              <w:t xml:space="preserve"> 8-347-221-56-40  </w:t>
            </w:r>
          </w:p>
        </w:tc>
      </w:tr>
      <w:tr w:rsidR="00931AF8" w:rsidRPr="00931AF8" w:rsidTr="005A2341">
        <w:trPr>
          <w:trHeight w:val="567"/>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Discoverer</w:t>
            </w:r>
            <w:proofErr w:type="spellEnd"/>
            <w:r w:rsidRPr="00931AF8">
              <w:t xml:space="preserve"> </w:t>
            </w:r>
            <w:proofErr w:type="spellStart"/>
            <w:r w:rsidRPr="00931AF8">
              <w:t>Administration</w:t>
            </w:r>
            <w:proofErr w:type="spellEnd"/>
            <w:r w:rsidRPr="00931AF8">
              <w:t xml:space="preserve"> </w:t>
            </w:r>
            <w:proofErr w:type="spellStart"/>
            <w:r w:rsidRPr="00931AF8">
              <w:t>Edition</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31AF8" w:rsidRPr="00931AF8" w:rsidRDefault="00931AF8" w:rsidP="005A2341">
            <w:pPr>
              <w:jc w:val="center"/>
              <w:rPr>
                <w:color w:val="000000"/>
              </w:rPr>
            </w:pPr>
            <w:r w:rsidRPr="00931AF8">
              <w:rPr>
                <w:color w:val="000000"/>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29 556,62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29 556,62</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41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2</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Discoverer</w:t>
            </w:r>
            <w:proofErr w:type="spellEnd"/>
            <w:r w:rsidRPr="00931AF8">
              <w:t xml:space="preserve"> </w:t>
            </w:r>
            <w:proofErr w:type="spellStart"/>
            <w:r w:rsidRPr="00931AF8">
              <w:t>Desktop</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10</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11 777,46</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117 774,60</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525"/>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3</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Oracle</w:t>
            </w:r>
            <w:proofErr w:type="spellEnd"/>
            <w:r w:rsidRPr="00931AF8">
              <w:t xml:space="preserve"> </w:t>
            </w:r>
            <w:proofErr w:type="spellStart"/>
            <w:r w:rsidRPr="00931AF8">
              <w:t>Database</w:t>
            </w:r>
            <w:proofErr w:type="spellEnd"/>
            <w:r w:rsidRPr="00931AF8">
              <w:t xml:space="preserve"> </w:t>
            </w:r>
            <w:proofErr w:type="spellStart"/>
            <w:r w:rsidRPr="00931AF8">
              <w:t>Enterprise</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88</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8 888,94</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782 226,67</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41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4</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Application</w:t>
            </w:r>
            <w:proofErr w:type="spellEnd"/>
            <w:r w:rsidRPr="00931AF8">
              <w:t xml:space="preserve"> </w:t>
            </w:r>
            <w:proofErr w:type="spellStart"/>
            <w:r w:rsidRPr="00931AF8">
              <w:t>Server</w:t>
            </w:r>
            <w:proofErr w:type="spellEnd"/>
            <w:r w:rsidRPr="00931AF8">
              <w:t xml:space="preserve"> </w:t>
            </w:r>
            <w:proofErr w:type="spellStart"/>
            <w:r w:rsidRPr="00931AF8">
              <w:t>Enterprise</w:t>
            </w:r>
            <w:proofErr w:type="spellEnd"/>
            <w:r w:rsidRPr="00931AF8">
              <w:t xml:space="preserve"> </w:t>
            </w:r>
            <w:proofErr w:type="spellStart"/>
            <w:r w:rsidRPr="00931AF8">
              <w:t>Edition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88</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1 185,10</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104 288,41</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412"/>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5</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Reports</w:t>
            </w:r>
            <w:proofErr w:type="spellEnd"/>
            <w:r w:rsidRPr="00931AF8">
              <w:t xml:space="preserve"> </w:t>
            </w:r>
            <w:proofErr w:type="spellStart"/>
            <w:r w:rsidRPr="00931AF8">
              <w:t>Developer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1</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29 556,62</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29 556,62</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420"/>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6</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Forms</w:t>
            </w:r>
            <w:proofErr w:type="spellEnd"/>
            <w:r w:rsidRPr="00931AF8">
              <w:t xml:space="preserve"> </w:t>
            </w:r>
            <w:proofErr w:type="spellStart"/>
            <w:r w:rsidRPr="00931AF8">
              <w:t>Developer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NUSS</w:t>
            </w:r>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1</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44 370,23</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44 370,23</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523"/>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7</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roofErr w:type="spellStart"/>
            <w:r w:rsidRPr="00931AF8">
              <w:t>Oracle</w:t>
            </w:r>
            <w:proofErr w:type="spellEnd"/>
            <w:r w:rsidRPr="00931AF8">
              <w:t xml:space="preserve"> </w:t>
            </w:r>
            <w:proofErr w:type="spellStart"/>
            <w:r w:rsidRPr="00931AF8">
              <w:t>Database</w:t>
            </w:r>
            <w:proofErr w:type="spellEnd"/>
            <w:r w:rsidRPr="00931AF8">
              <w:t xml:space="preserve"> </w:t>
            </w:r>
            <w:proofErr w:type="spellStart"/>
            <w:r w:rsidRPr="00931AF8">
              <w:t>Standard</w:t>
            </w:r>
            <w:proofErr w:type="spellEnd"/>
            <w:r w:rsidRPr="00931AF8">
              <w:t xml:space="preserve"> </w:t>
            </w:r>
            <w:proofErr w:type="spellStart"/>
            <w:r w:rsidRPr="00931AF8">
              <w:t>Edition</w:t>
            </w:r>
            <w:proofErr w:type="spellEnd"/>
            <w:r w:rsidRPr="00931AF8">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proofErr w:type="spellStart"/>
            <w:r w:rsidRPr="00931AF8">
              <w:t>Processor</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3</w:t>
            </w:r>
          </w:p>
        </w:tc>
        <w:tc>
          <w:tcPr>
            <w:tcW w:w="2127"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146 606,31</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439 818,92</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549"/>
        </w:trPr>
        <w:tc>
          <w:tcPr>
            <w:tcW w:w="1413" w:type="dxa"/>
            <w:tcBorders>
              <w:top w:val="nil"/>
              <w:left w:val="single" w:sz="8"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8</w:t>
            </w:r>
          </w:p>
        </w:tc>
        <w:tc>
          <w:tcPr>
            <w:tcW w:w="4252"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rPr>
                <w:lang w:val="en-US"/>
              </w:rPr>
            </w:pPr>
            <w:r w:rsidRPr="00931AF8">
              <w:rPr>
                <w:lang w:val="en-US"/>
              </w:rPr>
              <w:t xml:space="preserve">Internet Application Server Standard Edition </w:t>
            </w:r>
          </w:p>
        </w:tc>
        <w:tc>
          <w:tcPr>
            <w:tcW w:w="127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proofErr w:type="spellStart"/>
            <w:r w:rsidRPr="00931AF8">
              <w:t>Processor</w:t>
            </w:r>
            <w:proofErr w:type="spellEnd"/>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5A2341">
            <w:pPr>
              <w:jc w:val="center"/>
            </w:pPr>
            <w:r w:rsidRPr="00931AF8">
              <w:t>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97 735,97</w:t>
            </w:r>
          </w:p>
        </w:tc>
        <w:tc>
          <w:tcPr>
            <w:tcW w:w="2126"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293 207,92</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8B5D09" w:rsidRPr="00931AF8" w:rsidTr="005A2341">
        <w:trPr>
          <w:trHeight w:val="266"/>
        </w:trPr>
        <w:tc>
          <w:tcPr>
            <w:tcW w:w="8500" w:type="dxa"/>
            <w:gridSpan w:val="4"/>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5A2341">
            <w:pPr>
              <w:jc w:val="right"/>
            </w:pPr>
            <w:r w:rsidRPr="00931AF8">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5A2341">
            <w:pPr>
              <w:jc w:val="right"/>
              <w:rPr>
                <w:b/>
                <w:bCs/>
                <w:color w:val="000000"/>
              </w:rPr>
            </w:pPr>
            <w:r w:rsidRPr="00931AF8">
              <w:rPr>
                <w:b/>
                <w:bCs/>
                <w:color w:val="000000"/>
              </w:rPr>
              <w:t>Итого: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1 840 800,00</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8B5D09" w:rsidRPr="00931AF8" w:rsidTr="005A2341">
        <w:trPr>
          <w:trHeight w:val="492"/>
        </w:trPr>
        <w:tc>
          <w:tcPr>
            <w:tcW w:w="8500" w:type="dxa"/>
            <w:gridSpan w:val="4"/>
            <w:tcBorders>
              <w:top w:val="single" w:sz="4" w:space="0" w:color="auto"/>
              <w:left w:val="single" w:sz="4" w:space="0" w:color="auto"/>
              <w:bottom w:val="single" w:sz="4" w:space="0" w:color="auto"/>
              <w:right w:val="nil"/>
            </w:tcBorders>
            <w:shd w:val="clear" w:color="auto" w:fill="auto"/>
            <w:vAlign w:val="center"/>
            <w:hideMark/>
          </w:tcPr>
          <w:p w:rsidR="00931AF8" w:rsidRPr="00931AF8" w:rsidRDefault="00931AF8" w:rsidP="005A2341">
            <w:pPr>
              <w:jc w:val="right"/>
            </w:pPr>
            <w:r w:rsidRPr="00931AF8">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AF8" w:rsidRPr="00931AF8" w:rsidRDefault="00931AF8" w:rsidP="005A2341">
            <w:pPr>
              <w:jc w:val="right"/>
              <w:rPr>
                <w:b/>
                <w:bCs/>
                <w:color w:val="000000"/>
              </w:rPr>
            </w:pPr>
            <w:r w:rsidRPr="00931AF8">
              <w:rPr>
                <w:b/>
                <w:bCs/>
                <w:color w:val="000000"/>
              </w:rPr>
              <w:t xml:space="preserve">В </w:t>
            </w:r>
            <w:proofErr w:type="spellStart"/>
            <w:r w:rsidRPr="00931AF8">
              <w:rPr>
                <w:b/>
                <w:bCs/>
                <w:color w:val="000000"/>
              </w:rPr>
              <w:t>т.ч</w:t>
            </w:r>
            <w:proofErr w:type="spellEnd"/>
            <w:r w:rsidRPr="00931AF8">
              <w:rPr>
                <w:b/>
                <w:bCs/>
                <w:color w:val="000000"/>
              </w:rPr>
              <w:t>. НДС 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31AF8" w:rsidRPr="00931AF8" w:rsidRDefault="00931AF8" w:rsidP="005A2341">
            <w:pPr>
              <w:jc w:val="right"/>
              <w:rPr>
                <w:b/>
                <w:bCs/>
              </w:rPr>
            </w:pPr>
            <w:r w:rsidRPr="00931AF8">
              <w:rPr>
                <w:b/>
                <w:bCs/>
              </w:rPr>
              <w:t>280 800,00</w:t>
            </w:r>
          </w:p>
        </w:tc>
        <w:tc>
          <w:tcPr>
            <w:tcW w:w="2631" w:type="dxa"/>
            <w:vMerge/>
            <w:tcBorders>
              <w:top w:val="nil"/>
              <w:left w:val="single" w:sz="4" w:space="0" w:color="auto"/>
              <w:bottom w:val="single" w:sz="8" w:space="0" w:color="000000"/>
              <w:right w:val="single" w:sz="8" w:space="0" w:color="auto"/>
            </w:tcBorders>
            <w:vAlign w:val="center"/>
            <w:hideMark/>
          </w:tcPr>
          <w:p w:rsidR="00931AF8" w:rsidRPr="00931AF8" w:rsidRDefault="00931AF8" w:rsidP="005A2341"/>
        </w:tc>
      </w:tr>
      <w:tr w:rsidR="00931AF8" w:rsidRPr="00931AF8" w:rsidTr="005A2341">
        <w:trPr>
          <w:trHeight w:val="510"/>
        </w:trPr>
        <w:tc>
          <w:tcPr>
            <w:tcW w:w="15384" w:type="dxa"/>
            <w:gridSpan w:val="7"/>
            <w:tcBorders>
              <w:top w:val="nil"/>
              <w:left w:val="single" w:sz="8" w:space="0" w:color="auto"/>
              <w:bottom w:val="single" w:sz="4" w:space="0" w:color="auto"/>
              <w:right w:val="nil"/>
            </w:tcBorders>
            <w:shd w:val="clear" w:color="auto" w:fill="auto"/>
            <w:vAlign w:val="center"/>
            <w:hideMark/>
          </w:tcPr>
          <w:p w:rsidR="00931AF8" w:rsidRPr="00931AF8" w:rsidRDefault="00931AF8" w:rsidP="005A2341">
            <w:r w:rsidRPr="00931AF8">
              <w:t>Предельная стоимость лота составляет 1 840 800,</w:t>
            </w:r>
            <w:proofErr w:type="gramStart"/>
            <w:r w:rsidRPr="00931AF8">
              <w:t>00  рублей</w:t>
            </w:r>
            <w:proofErr w:type="gramEnd"/>
            <w:r w:rsidRPr="00931AF8">
              <w:t>, в том числе НДС 18% 280 800,00 руб.</w:t>
            </w:r>
          </w:p>
        </w:tc>
      </w:tr>
      <w:tr w:rsidR="00931AF8" w:rsidRPr="00931AF8" w:rsidTr="005A2341">
        <w:trPr>
          <w:trHeight w:val="517"/>
        </w:trPr>
        <w:tc>
          <w:tcPr>
            <w:tcW w:w="15384"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931AF8" w:rsidRPr="00931AF8" w:rsidRDefault="00931AF8" w:rsidP="00854ED2">
            <w:r>
              <w:t>Сроки</w:t>
            </w:r>
            <w:r w:rsidRPr="00931AF8">
              <w:t xml:space="preserve"> оказания технической поддержки: 01 </w:t>
            </w:r>
            <w:r w:rsidR="00854ED2">
              <w:t xml:space="preserve">февраля 2017 г. – 31 января </w:t>
            </w:r>
            <w:r w:rsidRPr="00931AF8">
              <w:t>201</w:t>
            </w:r>
            <w:r w:rsidR="00854ED2">
              <w:t>8</w:t>
            </w:r>
            <w:r w:rsidRPr="00931AF8">
              <w:t xml:space="preserve"> г.</w:t>
            </w:r>
          </w:p>
        </w:tc>
      </w:tr>
      <w:tr w:rsidR="00931AF8" w:rsidRPr="00931AF8" w:rsidTr="005A2341">
        <w:trPr>
          <w:trHeight w:val="390"/>
        </w:trPr>
        <w:tc>
          <w:tcPr>
            <w:tcW w:w="1413" w:type="dxa"/>
            <w:tcBorders>
              <w:top w:val="nil"/>
              <w:left w:val="single" w:sz="8" w:space="0" w:color="auto"/>
              <w:bottom w:val="single" w:sz="4" w:space="0" w:color="auto"/>
              <w:right w:val="nil"/>
            </w:tcBorders>
            <w:shd w:val="clear" w:color="auto" w:fill="auto"/>
            <w:vAlign w:val="center"/>
            <w:hideMark/>
          </w:tcPr>
          <w:p w:rsidR="00931AF8" w:rsidRPr="00931AF8" w:rsidRDefault="00931AF8" w:rsidP="005A2341">
            <w:r w:rsidRPr="00931AF8">
              <w:t> </w:t>
            </w:r>
          </w:p>
        </w:tc>
        <w:tc>
          <w:tcPr>
            <w:tcW w:w="4252" w:type="dxa"/>
            <w:tcBorders>
              <w:top w:val="nil"/>
              <w:left w:val="nil"/>
              <w:bottom w:val="single" w:sz="4" w:space="0" w:color="auto"/>
              <w:right w:val="nil"/>
            </w:tcBorders>
            <w:shd w:val="clear" w:color="auto" w:fill="auto"/>
            <w:vAlign w:val="center"/>
            <w:hideMark/>
          </w:tcPr>
          <w:p w:rsidR="00931AF8" w:rsidRPr="00931AF8" w:rsidRDefault="00931AF8" w:rsidP="005A2341">
            <w:pPr>
              <w:jc w:val="center"/>
            </w:pPr>
            <w:r w:rsidRPr="00931AF8">
              <w:t> </w:t>
            </w:r>
          </w:p>
        </w:tc>
        <w:tc>
          <w:tcPr>
            <w:tcW w:w="1276" w:type="dxa"/>
            <w:tcBorders>
              <w:top w:val="nil"/>
              <w:left w:val="nil"/>
              <w:bottom w:val="single" w:sz="4" w:space="0" w:color="auto"/>
              <w:right w:val="nil"/>
            </w:tcBorders>
            <w:shd w:val="clear" w:color="auto" w:fill="auto"/>
            <w:vAlign w:val="center"/>
            <w:hideMark/>
          </w:tcPr>
          <w:p w:rsidR="00931AF8" w:rsidRPr="00931AF8" w:rsidRDefault="00931AF8" w:rsidP="005A2341">
            <w:pPr>
              <w:jc w:val="center"/>
            </w:pPr>
            <w:r w:rsidRPr="00931AF8">
              <w:t> </w:t>
            </w:r>
          </w:p>
        </w:tc>
        <w:tc>
          <w:tcPr>
            <w:tcW w:w="1559" w:type="dxa"/>
            <w:tcBorders>
              <w:top w:val="nil"/>
              <w:left w:val="nil"/>
              <w:bottom w:val="single" w:sz="4" w:space="0" w:color="auto"/>
              <w:right w:val="nil"/>
            </w:tcBorders>
            <w:shd w:val="clear" w:color="auto" w:fill="auto"/>
            <w:vAlign w:val="center"/>
            <w:hideMark/>
          </w:tcPr>
          <w:p w:rsidR="00931AF8" w:rsidRPr="00931AF8" w:rsidRDefault="00931AF8" w:rsidP="005A2341">
            <w:r w:rsidRPr="00931AF8">
              <w:t> </w:t>
            </w:r>
          </w:p>
        </w:tc>
        <w:tc>
          <w:tcPr>
            <w:tcW w:w="2127" w:type="dxa"/>
            <w:tcBorders>
              <w:top w:val="nil"/>
              <w:left w:val="nil"/>
              <w:bottom w:val="single" w:sz="4" w:space="0" w:color="auto"/>
              <w:right w:val="nil"/>
            </w:tcBorders>
            <w:shd w:val="clear" w:color="auto" w:fill="auto"/>
            <w:vAlign w:val="center"/>
            <w:hideMark/>
          </w:tcPr>
          <w:p w:rsidR="00931AF8" w:rsidRPr="00931AF8" w:rsidRDefault="00931AF8" w:rsidP="005A2341">
            <w:pPr>
              <w:jc w:val="center"/>
            </w:pPr>
            <w:r w:rsidRPr="00931AF8">
              <w:t> </w:t>
            </w:r>
          </w:p>
        </w:tc>
        <w:tc>
          <w:tcPr>
            <w:tcW w:w="2126" w:type="dxa"/>
            <w:tcBorders>
              <w:top w:val="nil"/>
              <w:left w:val="nil"/>
              <w:bottom w:val="single" w:sz="4" w:space="0" w:color="auto"/>
              <w:right w:val="nil"/>
            </w:tcBorders>
            <w:shd w:val="clear" w:color="auto" w:fill="auto"/>
            <w:vAlign w:val="center"/>
            <w:hideMark/>
          </w:tcPr>
          <w:p w:rsidR="00931AF8" w:rsidRPr="00931AF8" w:rsidRDefault="00931AF8" w:rsidP="005A2341">
            <w:pPr>
              <w:jc w:val="center"/>
            </w:pPr>
            <w:r w:rsidRPr="00931AF8">
              <w:t> </w:t>
            </w:r>
          </w:p>
        </w:tc>
        <w:tc>
          <w:tcPr>
            <w:tcW w:w="2631" w:type="dxa"/>
            <w:tcBorders>
              <w:top w:val="nil"/>
              <w:left w:val="nil"/>
              <w:bottom w:val="single" w:sz="4" w:space="0" w:color="auto"/>
              <w:right w:val="single" w:sz="4" w:space="0" w:color="auto"/>
            </w:tcBorders>
            <w:shd w:val="clear" w:color="auto" w:fill="auto"/>
            <w:vAlign w:val="center"/>
            <w:hideMark/>
          </w:tcPr>
          <w:p w:rsidR="00931AF8" w:rsidRPr="00931AF8" w:rsidRDefault="00931AF8" w:rsidP="005A2341">
            <w:pPr>
              <w:jc w:val="center"/>
            </w:pPr>
            <w:r w:rsidRPr="00931AF8">
              <w:t> </w:t>
            </w:r>
          </w:p>
        </w:tc>
      </w:tr>
      <w:tr w:rsidR="00931AF8" w:rsidRPr="00931AF8" w:rsidTr="005A2341">
        <w:trPr>
          <w:trHeight w:val="2130"/>
        </w:trPr>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AF8" w:rsidRPr="00931AF8" w:rsidRDefault="00931AF8" w:rsidP="005A2341">
            <w:pPr>
              <w:jc w:val="center"/>
              <w:rPr>
                <w:i/>
                <w:iCs/>
              </w:rPr>
            </w:pPr>
            <w:r w:rsidRPr="00931AF8">
              <w:rPr>
                <w:i/>
                <w:iCs/>
              </w:rPr>
              <w:t>Квалификационные критерии претендента (участника, поставщика)</w:t>
            </w:r>
          </w:p>
        </w:tc>
        <w:tc>
          <w:tcPr>
            <w:tcW w:w="971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1AF8" w:rsidRPr="00931AF8" w:rsidRDefault="00931AF8" w:rsidP="005A2341">
            <w:pPr>
              <w:rPr>
                <w:color w:val="000000"/>
              </w:rPr>
            </w:pPr>
            <w:r w:rsidRPr="00931AF8">
              <w:rPr>
                <w:color w:val="000000"/>
              </w:rPr>
              <w:t>П</w:t>
            </w:r>
            <w:r>
              <w:rPr>
                <w:color w:val="000000"/>
              </w:rPr>
              <w:t>ретендент</w:t>
            </w:r>
            <w:r w:rsidRPr="00931AF8">
              <w:rPr>
                <w:color w:val="000000"/>
              </w:rPr>
              <w:t xml:space="preserve"> </w:t>
            </w:r>
            <w:r w:rsidR="008B5D09" w:rsidRPr="008B5D09">
              <w:rPr>
                <w:color w:val="000000"/>
              </w:rPr>
              <w:t xml:space="preserve">должен </w:t>
            </w:r>
            <w:proofErr w:type="gramStart"/>
            <w:r w:rsidR="008B5D09" w:rsidRPr="008B5D09">
              <w:rPr>
                <w:color w:val="000000"/>
              </w:rPr>
              <w:t>подтвердить</w:t>
            </w:r>
            <w:r w:rsidRPr="00931AF8">
              <w:rPr>
                <w:color w:val="000000"/>
              </w:rPr>
              <w:t>:</w:t>
            </w:r>
            <w:r w:rsidRPr="00931AF8">
              <w:rPr>
                <w:color w:val="000000"/>
              </w:rPr>
              <w:br/>
              <w:t>•</w:t>
            </w:r>
            <w:proofErr w:type="gramEnd"/>
            <w:r w:rsidRPr="00931AF8">
              <w:rPr>
                <w:color w:val="000000"/>
              </w:rPr>
              <w:t xml:space="preserve"> наличие текущего статуса Авторизованного </w:t>
            </w:r>
            <w:proofErr w:type="spellStart"/>
            <w:r w:rsidRPr="00931AF8">
              <w:rPr>
                <w:color w:val="000000"/>
              </w:rPr>
              <w:t>Oracle</w:t>
            </w:r>
            <w:proofErr w:type="spellEnd"/>
            <w:r w:rsidRPr="00931AF8">
              <w:rPr>
                <w:color w:val="000000"/>
              </w:rPr>
              <w:t xml:space="preserve"> Центра технической поддержки первой линии по базовым продуктам и технологиям </w:t>
            </w:r>
            <w:proofErr w:type="spellStart"/>
            <w:r w:rsidRPr="00931AF8">
              <w:rPr>
                <w:color w:val="000000"/>
              </w:rPr>
              <w:t>Oracle</w:t>
            </w:r>
            <w:proofErr w:type="spellEnd"/>
            <w:r w:rsidRPr="00931AF8">
              <w:rPr>
                <w:color w:val="000000"/>
              </w:rPr>
              <w:t>;</w:t>
            </w:r>
            <w:r w:rsidRPr="00931AF8">
              <w:rPr>
                <w:color w:val="000000"/>
              </w:rPr>
              <w:br/>
              <w:t xml:space="preserve">• возможность предоставления Заказчику расширенных технических консультаций по работе с технологиями </w:t>
            </w:r>
            <w:proofErr w:type="spellStart"/>
            <w:r w:rsidRPr="00931AF8">
              <w:rPr>
                <w:color w:val="000000"/>
              </w:rPr>
              <w:t>Oracle</w:t>
            </w:r>
            <w:proofErr w:type="spellEnd"/>
            <w:r w:rsidRPr="00931AF8">
              <w:rPr>
                <w:color w:val="000000"/>
              </w:rPr>
              <w:t xml:space="preserve">, включая выезды специалистов Поставщика на площадки Заказчика, а также возможность предоставления услуг круглосуточной (24х7) поддержки. </w:t>
            </w:r>
          </w:p>
        </w:tc>
      </w:tr>
    </w:tbl>
    <w:p w:rsidR="008B5D09" w:rsidRDefault="008B5D09" w:rsidP="008B5D09">
      <w:pPr>
        <w:pStyle w:val="1"/>
        <w:keepLines w:val="0"/>
        <w:tabs>
          <w:tab w:val="num" w:pos="432"/>
        </w:tabs>
        <w:suppressAutoHyphens/>
        <w:spacing w:before="120" w:after="120"/>
        <w:ind w:left="432" w:hanging="432"/>
        <w:jc w:val="center"/>
        <w:rPr>
          <w:szCs w:val="24"/>
        </w:rPr>
      </w:pPr>
      <w:r>
        <w:t>2. СОСТАВ ТЕХНИЧЕСКОЙ ПОДДЕРЖКИ ПРОГРАММ</w:t>
      </w:r>
    </w:p>
    <w:p w:rsidR="008B5D09" w:rsidRDefault="008B5D09" w:rsidP="008B5D09">
      <w:pPr>
        <w:ind w:left="851" w:right="536"/>
        <w:jc w:val="both"/>
      </w:pPr>
      <w:r>
        <w:t>1. Техническая поддержка осуществляется на основании полученных от Заказчика запросов и включает в себя:</w:t>
      </w:r>
    </w:p>
    <w:p w:rsidR="008B5D09" w:rsidRDefault="008B5D09" w:rsidP="008B5D09">
      <w:pPr>
        <w:numPr>
          <w:ilvl w:val="0"/>
          <w:numId w:val="20"/>
        </w:numPr>
        <w:tabs>
          <w:tab w:val="left" w:pos="0"/>
        </w:tabs>
        <w:suppressAutoHyphens/>
        <w:ind w:left="851" w:right="536" w:firstLine="0"/>
        <w:jc w:val="both"/>
      </w:pPr>
      <w:r>
        <w:t xml:space="preserve">Предоставление консультационной помощи по телефону, электронной почте и через сайт технической поддержки Исполнителя по вопросам установки и эксплуатации Программ, включая идентификацию ошибок в работе Программ и выработку решений по их устранению. </w:t>
      </w:r>
      <w:r>
        <w:rPr>
          <w:kern w:val="1"/>
        </w:rPr>
        <w:t>Консультационная помощь предоставляется для разрешения проблем, которые могут быть воспроизведены в поддерживаемых на текущий момент версиях Программ, и при условии, что Программы не изменялись Заказчиком и эксплуатируются на соответствующей программно-аппаратной платформе.</w:t>
      </w:r>
    </w:p>
    <w:p w:rsidR="008B5D09" w:rsidRDefault="008B5D09" w:rsidP="008B5D09">
      <w:pPr>
        <w:numPr>
          <w:ilvl w:val="0"/>
          <w:numId w:val="20"/>
        </w:numPr>
        <w:tabs>
          <w:tab w:val="left" w:pos="0"/>
        </w:tabs>
        <w:suppressAutoHyphens/>
        <w:ind w:left="851" w:right="536" w:firstLine="0"/>
        <w:jc w:val="both"/>
      </w:pPr>
      <w:r>
        <w:t>Предоставление обновленных версий Программ (</w:t>
      </w:r>
      <w:r>
        <w:rPr>
          <w:lang w:val="en-US"/>
        </w:rPr>
        <w:t>updates</w:t>
      </w:r>
      <w:r>
        <w:t>) и программных исправлений (</w:t>
      </w:r>
      <w:r>
        <w:rPr>
          <w:lang w:val="en-US"/>
        </w:rPr>
        <w:t>patches</w:t>
      </w:r>
      <w:r>
        <w:t xml:space="preserve">) при условии распространения компанией </w:t>
      </w:r>
      <w:proofErr w:type="spellStart"/>
      <w:r>
        <w:t>Oracle</w:t>
      </w:r>
      <w:proofErr w:type="spellEnd"/>
      <w:r>
        <w:t xml:space="preserve"> требуемых версий и исправлений на территории России. </w:t>
      </w:r>
    </w:p>
    <w:p w:rsidR="008B5D09" w:rsidRDefault="008B5D09" w:rsidP="008B5D09">
      <w:pPr>
        <w:numPr>
          <w:ilvl w:val="0"/>
          <w:numId w:val="20"/>
        </w:numPr>
        <w:tabs>
          <w:tab w:val="left" w:pos="0"/>
        </w:tabs>
        <w:suppressAutoHyphens/>
        <w:ind w:left="851" w:right="536" w:firstLine="0"/>
        <w:jc w:val="both"/>
      </w:pPr>
      <w:r>
        <w:t xml:space="preserve">Предоставление авторизованного доступа к электронной информационной системе технической поддержки компании </w:t>
      </w:r>
      <w:proofErr w:type="spellStart"/>
      <w:r>
        <w:t>Oracle</w:t>
      </w:r>
      <w:proofErr w:type="spellEnd"/>
      <w:r>
        <w:t xml:space="preserve"> в сети </w:t>
      </w:r>
      <w:proofErr w:type="spellStart"/>
      <w:r>
        <w:t>Internet</w:t>
      </w:r>
      <w:proofErr w:type="spellEnd"/>
      <w:r>
        <w:t xml:space="preserve"> (служба "</w:t>
      </w:r>
      <w:r>
        <w:rPr>
          <w:lang w:val="en-US"/>
        </w:rPr>
        <w:t>My</w:t>
      </w:r>
      <w:r>
        <w:t xml:space="preserve"> </w:t>
      </w:r>
      <w:proofErr w:type="spellStart"/>
      <w:r>
        <w:t>Oracle</w:t>
      </w:r>
      <w:proofErr w:type="spellEnd"/>
      <w:r>
        <w:t xml:space="preserve"> </w:t>
      </w:r>
      <w:r>
        <w:rPr>
          <w:lang w:val="en-US"/>
        </w:rPr>
        <w:t>Support</w:t>
      </w:r>
      <w:r>
        <w:t xml:space="preserve">", по адресу </w:t>
      </w:r>
      <w:hyperlink r:id="rId51" w:history="1">
        <w:r>
          <w:rPr>
            <w:rStyle w:val="a3"/>
          </w:rPr>
          <w:t>http://</w:t>
        </w:r>
        <w:r>
          <w:rPr>
            <w:rStyle w:val="a3"/>
            <w:lang w:val="en-US"/>
          </w:rPr>
          <w:t>support</w:t>
        </w:r>
        <w:r>
          <w:rPr>
            <w:rStyle w:val="a3"/>
          </w:rPr>
          <w:t>.oracle.com</w:t>
        </w:r>
      </w:hyperlink>
      <w:r>
        <w:t>) с присвоением Заказчику идентификационного номера (CSI).</w:t>
      </w:r>
    </w:p>
    <w:p w:rsidR="008B5D09" w:rsidRDefault="008B5D09" w:rsidP="008B5D09">
      <w:pPr>
        <w:tabs>
          <w:tab w:val="left" w:pos="0"/>
        </w:tabs>
        <w:ind w:left="851" w:right="536"/>
        <w:jc w:val="both"/>
      </w:pPr>
      <w:r>
        <w:t>2. Порядок предоставления Технической поддержки:</w:t>
      </w:r>
    </w:p>
    <w:p w:rsidR="008B5D09" w:rsidRDefault="008B5D09" w:rsidP="008B5D09">
      <w:pPr>
        <w:numPr>
          <w:ilvl w:val="0"/>
          <w:numId w:val="19"/>
        </w:numPr>
        <w:tabs>
          <w:tab w:val="left" w:pos="0"/>
        </w:tabs>
        <w:suppressAutoHyphens/>
        <w:ind w:left="851" w:right="536" w:firstLine="0"/>
        <w:jc w:val="both"/>
      </w:pPr>
      <w:r>
        <w:t xml:space="preserve">По рабочим дням с 9:00 до 18:00 ч. по московскому </w:t>
      </w:r>
      <w:proofErr w:type="gramStart"/>
      <w:r>
        <w:t>времени  обслуживание</w:t>
      </w:r>
      <w:proofErr w:type="gramEnd"/>
      <w:r>
        <w:t xml:space="preserve"> Заказчика выполняется специалистами Центра технической поддержки ________</w:t>
      </w:r>
      <w:r w:rsidRPr="00EC44D4">
        <w:t xml:space="preserve">. Телефоны: многоканальный: </w:t>
      </w:r>
      <w:r>
        <w:t>_________</w:t>
      </w:r>
      <w:r w:rsidRPr="00EC44D4">
        <w:t xml:space="preserve">; факс: </w:t>
      </w:r>
      <w:r>
        <w:t>________</w:t>
      </w:r>
      <w:r w:rsidRPr="00EC44D4">
        <w:t>, e-</w:t>
      </w:r>
      <w:proofErr w:type="spellStart"/>
      <w:r w:rsidRPr="00EC44D4">
        <w:t>mail</w:t>
      </w:r>
      <w:proofErr w:type="spellEnd"/>
      <w:r w:rsidRPr="00EC44D4">
        <w:t xml:space="preserve">: </w:t>
      </w:r>
      <w:hyperlink r:id="rId52" w:history="1">
        <w:r w:rsidRPr="00A81178">
          <w:rPr>
            <w:rStyle w:val="a3"/>
          </w:rPr>
          <w:t>________</w:t>
        </w:r>
      </w:hyperlink>
      <w:r w:rsidRPr="00EC44D4">
        <w:t xml:space="preserve">, адрес сайта технической поддержки Исполнителя: </w:t>
      </w:r>
      <w:hyperlink r:id="rId53" w:history="1">
        <w:r w:rsidRPr="00EC44D4">
          <w:t>http://</w:t>
        </w:r>
        <w:r>
          <w:t>___________</w:t>
        </w:r>
      </w:hyperlink>
      <w:r>
        <w:t>.</w:t>
      </w:r>
    </w:p>
    <w:p w:rsidR="008B5D09" w:rsidRDefault="008B5D09" w:rsidP="008B5D09">
      <w:pPr>
        <w:tabs>
          <w:tab w:val="left" w:pos="0"/>
        </w:tabs>
        <w:ind w:left="851" w:right="536"/>
        <w:jc w:val="both"/>
      </w:pPr>
      <w:r>
        <w:t>3. Прочие условия:</w:t>
      </w:r>
    </w:p>
    <w:p w:rsidR="008B5D09" w:rsidRDefault="008B5D09" w:rsidP="008B5D09">
      <w:pPr>
        <w:numPr>
          <w:ilvl w:val="0"/>
          <w:numId w:val="20"/>
        </w:numPr>
        <w:tabs>
          <w:tab w:val="left" w:pos="0"/>
        </w:tabs>
        <w:suppressAutoHyphens/>
        <w:ind w:left="851" w:right="536" w:firstLine="0"/>
        <w:jc w:val="both"/>
      </w:pPr>
      <w:r>
        <w:t>Предоставление обновленных версий Программ (</w:t>
      </w:r>
      <w:r>
        <w:rPr>
          <w:lang w:val="en-US"/>
        </w:rPr>
        <w:t>updates</w:t>
      </w:r>
      <w:r>
        <w:t>) и программных исправлений (</w:t>
      </w:r>
      <w:r>
        <w:rPr>
          <w:lang w:val="en-US"/>
        </w:rPr>
        <w:t>patches</w:t>
      </w:r>
      <w:r>
        <w:t xml:space="preserve">), производится на условиях их </w:t>
      </w:r>
      <w:proofErr w:type="gramStart"/>
      <w:r>
        <w:t>использования  в</w:t>
      </w:r>
      <w:proofErr w:type="gramEnd"/>
      <w:r>
        <w:t xml:space="preserve"> соответствии с приобретенной  Заказчиком лицензии на соответствующие Программы;</w:t>
      </w:r>
    </w:p>
    <w:p w:rsidR="008B5D09" w:rsidRDefault="008B5D09" w:rsidP="008B5D09">
      <w:pPr>
        <w:numPr>
          <w:ilvl w:val="0"/>
          <w:numId w:val="20"/>
        </w:numPr>
        <w:tabs>
          <w:tab w:val="left" w:pos="0"/>
        </w:tabs>
        <w:suppressAutoHyphens/>
        <w:ind w:left="851" w:right="536" w:firstLine="0"/>
        <w:jc w:val="both"/>
      </w:pPr>
      <w:r>
        <w:t>Доступ к службе "</w:t>
      </w:r>
      <w:r>
        <w:rPr>
          <w:lang w:val="en-US"/>
        </w:rPr>
        <w:t>My</w:t>
      </w:r>
      <w:r>
        <w:t xml:space="preserve"> </w:t>
      </w:r>
      <w:proofErr w:type="spellStart"/>
      <w:r>
        <w:t>Oracle</w:t>
      </w:r>
      <w:proofErr w:type="spellEnd"/>
      <w:r>
        <w:t xml:space="preserve"> </w:t>
      </w:r>
      <w:r>
        <w:rPr>
          <w:lang w:val="en-US"/>
        </w:rPr>
        <w:t>Support</w:t>
      </w:r>
      <w:r>
        <w:t>" предоставляется Заказчику для получения справочной информации. Открытие запросов "SR" (</w:t>
      </w:r>
      <w:proofErr w:type="spellStart"/>
      <w:r>
        <w:t>Service</w:t>
      </w:r>
      <w:proofErr w:type="spellEnd"/>
      <w:r>
        <w:t xml:space="preserve"> </w:t>
      </w:r>
      <w:proofErr w:type="spellStart"/>
      <w:proofErr w:type="gramStart"/>
      <w:r>
        <w:t>Request</w:t>
      </w:r>
      <w:proofErr w:type="spellEnd"/>
      <w:r>
        <w:t>)  через</w:t>
      </w:r>
      <w:proofErr w:type="gramEnd"/>
      <w:r>
        <w:t xml:space="preserve"> службу "</w:t>
      </w:r>
      <w:r>
        <w:rPr>
          <w:lang w:val="en-US"/>
        </w:rPr>
        <w:t>My</w:t>
      </w:r>
      <w:r>
        <w:t xml:space="preserve"> </w:t>
      </w:r>
      <w:proofErr w:type="spellStart"/>
      <w:r>
        <w:t>Oracle</w:t>
      </w:r>
      <w:proofErr w:type="spellEnd"/>
      <w:r>
        <w:t xml:space="preserve"> </w:t>
      </w:r>
      <w:r>
        <w:rPr>
          <w:lang w:val="en-US"/>
        </w:rPr>
        <w:t>Support</w:t>
      </w:r>
      <w:r>
        <w:t xml:space="preserve">" осуществляется специалистами Исполнителя. </w:t>
      </w:r>
    </w:p>
    <w:p w:rsidR="008B5D09" w:rsidRDefault="008B5D09" w:rsidP="008B5D09">
      <w:pPr>
        <w:numPr>
          <w:ilvl w:val="0"/>
          <w:numId w:val="20"/>
        </w:numPr>
        <w:tabs>
          <w:tab w:val="left" w:pos="0"/>
        </w:tabs>
        <w:suppressAutoHyphens/>
        <w:ind w:left="851" w:right="536" w:firstLine="0"/>
        <w:jc w:val="both"/>
      </w:pPr>
      <w:proofErr w:type="spellStart"/>
      <w:r>
        <w:t>Оракл</w:t>
      </w:r>
      <w:proofErr w:type="spellEnd"/>
      <w:r>
        <w:t xml:space="preserve"> вправе напрямую высылать Заказчику информацию по Технической поддержке;</w:t>
      </w:r>
    </w:p>
    <w:p w:rsidR="008B5D09" w:rsidRDefault="008B5D09" w:rsidP="008B5D09">
      <w:pPr>
        <w:numPr>
          <w:ilvl w:val="0"/>
          <w:numId w:val="20"/>
        </w:numPr>
        <w:tabs>
          <w:tab w:val="left" w:pos="0"/>
        </w:tabs>
        <w:suppressAutoHyphens/>
        <w:ind w:left="851" w:right="536" w:firstLine="0"/>
        <w:jc w:val="both"/>
      </w:pPr>
      <w:proofErr w:type="spellStart"/>
      <w:r>
        <w:t>Оракл</w:t>
      </w:r>
      <w:proofErr w:type="spellEnd"/>
      <w:r>
        <w:t xml:space="preserve"> не несет ответственности за любые прямые, косвенные или случайные убытки, а также за любую утерю прибыли, выручки или данных в связи с использованием Технической поддержки;</w:t>
      </w:r>
    </w:p>
    <w:p w:rsidR="008B5D09" w:rsidRDefault="008B5D09" w:rsidP="008B5D09">
      <w:pPr>
        <w:numPr>
          <w:ilvl w:val="0"/>
          <w:numId w:val="20"/>
        </w:numPr>
        <w:tabs>
          <w:tab w:val="left" w:pos="0"/>
        </w:tabs>
        <w:suppressAutoHyphens/>
        <w:ind w:left="851" w:right="536" w:firstLine="0"/>
        <w:jc w:val="both"/>
      </w:pPr>
      <w:r>
        <w:t xml:space="preserve">На предоставляемые в рамках Технической поддержки материалы и услуги распространяется действие экспортного законодательства США. Заказчик не вправе экспортировать прямо или косвенно результаты оказания Технической поддержки с нарушением действующих законов. </w:t>
      </w:r>
    </w:p>
    <w:p w:rsidR="008B5D09" w:rsidRDefault="008B5D09" w:rsidP="008B5D09">
      <w:pPr>
        <w:tabs>
          <w:tab w:val="left" w:pos="0"/>
        </w:tabs>
        <w:spacing w:after="120"/>
        <w:ind w:left="851" w:right="536"/>
        <w:jc w:val="both"/>
        <w:rPr>
          <w:szCs w:val="20"/>
        </w:rPr>
      </w:pPr>
      <w:r>
        <w:t xml:space="preserve">4. Техническая поддержка осуществляется в соответствии </w:t>
      </w:r>
      <w:proofErr w:type="gramStart"/>
      <w:r>
        <w:t>с  действующими</w:t>
      </w:r>
      <w:proofErr w:type="gramEnd"/>
      <w:r>
        <w:t xml:space="preserve"> на момент заключения настоящего Договора правилами технической поддержки </w:t>
      </w:r>
      <w:proofErr w:type="spellStart"/>
      <w:r>
        <w:t>Оракл</w:t>
      </w:r>
      <w:proofErr w:type="spellEnd"/>
      <w:r>
        <w:t xml:space="preserve"> в которые могут быть внесены изменения и дополнения. Текущая версия правил (политики) технической поддержки </w:t>
      </w:r>
      <w:proofErr w:type="spellStart"/>
      <w:r>
        <w:t>Оракл</w:t>
      </w:r>
      <w:proofErr w:type="spellEnd"/>
      <w:r>
        <w:t xml:space="preserve"> доступна по адресу http://www.oracle.com/us/support/policies.</w:t>
      </w:r>
    </w:p>
    <w:p w:rsidR="00931AF8" w:rsidRDefault="00931AF8"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p>
    <w:p w:rsidR="008B5D09" w:rsidRDefault="008B5D09" w:rsidP="008B5D09">
      <w:pPr>
        <w:rPr>
          <w:rFonts w:eastAsia="MS Mincho"/>
          <w:lang w:eastAsia="x-none"/>
        </w:rPr>
      </w:pPr>
    </w:p>
    <w:p w:rsidR="008B5D09" w:rsidRDefault="008B5D09" w:rsidP="008B5D09">
      <w:pPr>
        <w:rPr>
          <w:rFonts w:eastAsia="MS Mincho"/>
          <w:lang w:eastAsia="x-none"/>
        </w:rPr>
      </w:pPr>
    </w:p>
    <w:p w:rsidR="008B5D09" w:rsidRDefault="008B5D09" w:rsidP="008B5D09">
      <w:pPr>
        <w:rPr>
          <w:rFonts w:eastAsia="MS Mincho"/>
          <w:lang w:eastAsia="x-none"/>
        </w:rPr>
      </w:pPr>
    </w:p>
    <w:p w:rsidR="008B5D09" w:rsidRDefault="008B5D09" w:rsidP="008B5D09">
      <w:pPr>
        <w:rPr>
          <w:rFonts w:eastAsia="MS Mincho"/>
          <w:lang w:eastAsia="x-none"/>
        </w:rPr>
      </w:pPr>
    </w:p>
    <w:p w:rsidR="008B5D09" w:rsidRPr="008B5D09" w:rsidRDefault="008B5D09" w:rsidP="008B5D09">
      <w:pPr>
        <w:rPr>
          <w:rFonts w:eastAsia="MS Mincho"/>
          <w:lang w:eastAsia="x-none"/>
        </w:rPr>
        <w:sectPr w:rsidR="008B5D09" w:rsidRPr="008B5D09" w:rsidSect="00931AF8">
          <w:footerReference w:type="even" r:id="rId54"/>
          <w:footerReference w:type="default" r:id="rId55"/>
          <w:pgSz w:w="16838" w:h="11906" w:orient="landscape"/>
          <w:pgMar w:top="1077" w:right="709" w:bottom="1077" w:left="567" w:header="709" w:footer="709" w:gutter="0"/>
          <w:cols w:space="708"/>
          <w:docGrid w:linePitch="360"/>
        </w:sect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 xml:space="preserve">РАЗДЕЛ </w:t>
      </w:r>
      <w:r w:rsidR="009C417A">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854ED2" w:rsidRDefault="00854ED2" w:rsidP="00854ED2">
      <w:pPr>
        <w:pStyle w:val="Default"/>
        <w:jc w:val="center"/>
        <w:rPr>
          <w:b/>
          <w:bCs/>
        </w:rPr>
      </w:pPr>
    </w:p>
    <w:p w:rsidR="00854ED2" w:rsidRDefault="00854ED2" w:rsidP="00854ED2">
      <w:pPr>
        <w:pStyle w:val="Default"/>
        <w:jc w:val="center"/>
        <w:rPr>
          <w:b/>
          <w:bCs/>
        </w:rPr>
      </w:pPr>
    </w:p>
    <w:p w:rsidR="00854ED2" w:rsidRDefault="00854ED2" w:rsidP="00854ED2">
      <w:pPr>
        <w:pStyle w:val="Default"/>
        <w:jc w:val="center"/>
        <w:rPr>
          <w:b/>
          <w:bCs/>
        </w:rPr>
      </w:pPr>
      <w:r>
        <w:rPr>
          <w:b/>
          <w:bCs/>
        </w:rPr>
        <w:t xml:space="preserve">ДОГОВОР №_________ </w:t>
      </w:r>
    </w:p>
    <w:p w:rsidR="00854ED2" w:rsidRDefault="00854ED2" w:rsidP="00854ED2">
      <w:pPr>
        <w:pStyle w:val="Default"/>
        <w:jc w:val="center"/>
      </w:pPr>
      <w:r>
        <w:rPr>
          <w:b/>
          <w:bCs/>
        </w:rPr>
        <w:t>на оказание услуг по технической поддержке программного обеспечения</w:t>
      </w:r>
    </w:p>
    <w:p w:rsidR="00854ED2" w:rsidRDefault="00854ED2" w:rsidP="00854ED2">
      <w:pPr>
        <w:pStyle w:val="Default"/>
        <w:jc w:val="center"/>
      </w:pPr>
    </w:p>
    <w:p w:rsidR="00854ED2" w:rsidRDefault="00854ED2" w:rsidP="00854ED2">
      <w:pPr>
        <w:pStyle w:val="Default"/>
        <w:jc w:val="right"/>
        <w:rPr>
          <w:sz w:val="16"/>
          <w:szCs w:val="16"/>
        </w:rPr>
      </w:pPr>
      <w:r>
        <w:t>г. Уфа                                                                                                          "____" ________ 201</w:t>
      </w:r>
      <w:r w:rsidRPr="001550B6">
        <w:t>6</w:t>
      </w:r>
      <w:r>
        <w:t xml:space="preserve"> г.</w:t>
      </w:r>
    </w:p>
    <w:p w:rsidR="00854ED2" w:rsidRDefault="00854ED2" w:rsidP="00854ED2">
      <w:pPr>
        <w:pStyle w:val="Default"/>
        <w:rPr>
          <w:sz w:val="16"/>
          <w:szCs w:val="16"/>
        </w:rPr>
      </w:pPr>
    </w:p>
    <w:p w:rsidR="00854ED2" w:rsidRDefault="00854ED2" w:rsidP="00854ED2">
      <w:pPr>
        <w:pStyle w:val="Default"/>
        <w:jc w:val="both"/>
        <w:rPr>
          <w:sz w:val="10"/>
          <w:szCs w:val="10"/>
        </w:rPr>
      </w:pPr>
      <w:r>
        <w:t xml:space="preserve"> </w:t>
      </w:r>
      <w:r>
        <w:rPr>
          <w:b/>
        </w:rPr>
        <w:t xml:space="preserve">          </w:t>
      </w:r>
      <w:r w:rsidRPr="00D83334">
        <w:rPr>
          <w:b/>
        </w:rPr>
        <w:t>Публичное</w:t>
      </w:r>
      <w:r>
        <w:rPr>
          <w:b/>
        </w:rPr>
        <w:t xml:space="preserve"> акционерное общество </w:t>
      </w:r>
      <w:r>
        <w:t>"</w:t>
      </w:r>
      <w:r>
        <w:rPr>
          <w:b/>
        </w:rPr>
        <w:t>Башинформсвязь</w:t>
      </w:r>
      <w:r>
        <w:t xml:space="preserve">", именуемое в дальнейшем «Заказчик», в лице генерального директора </w:t>
      </w:r>
      <w:proofErr w:type="spellStart"/>
      <w:r w:rsidRPr="00BD5C8D">
        <w:t>Долгоаршинных</w:t>
      </w:r>
      <w:proofErr w:type="spellEnd"/>
      <w:r>
        <w:t xml:space="preserve"> Марата </w:t>
      </w:r>
      <w:proofErr w:type="spellStart"/>
      <w:r>
        <w:t>Гайнулловича</w:t>
      </w:r>
      <w:proofErr w:type="spellEnd"/>
      <w:r>
        <w:t xml:space="preserve">, действующего на </w:t>
      </w:r>
      <w:proofErr w:type="gramStart"/>
      <w:r>
        <w:t>основании  Устава</w:t>
      </w:r>
      <w:proofErr w:type="gramEnd"/>
      <w:r>
        <w:rPr>
          <w:b/>
          <w:bCs/>
        </w:rPr>
        <w:t xml:space="preserve">, </w:t>
      </w:r>
      <w:r>
        <w:t xml:space="preserve">с одной стороны, и </w:t>
      </w:r>
      <w:r>
        <w:rPr>
          <w:b/>
        </w:rPr>
        <w:t xml:space="preserve">__________________ </w:t>
      </w:r>
      <w:r>
        <w:t xml:space="preserve">в лице _______________, действующий на основании ________, в дальнейшем именуемое </w:t>
      </w:r>
      <w:r>
        <w:rPr>
          <w:b/>
          <w:bCs/>
        </w:rPr>
        <w:t>«Исполнитель»</w:t>
      </w:r>
      <w:r>
        <w:t xml:space="preserve">,  совместно именуемые «Стороны», а по отдельности «Сторона», заключили настоящий договор (далее – «Договор») о нижеследующем: </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1. Предмет договора. </w:t>
      </w:r>
    </w:p>
    <w:p w:rsidR="00854ED2" w:rsidRDefault="00854ED2" w:rsidP="00854ED2">
      <w:pPr>
        <w:pStyle w:val="Default"/>
        <w:jc w:val="both"/>
      </w:pPr>
      <w:r>
        <w:t xml:space="preserve">1.1. Согласно условиям настоящего договора Исполнитель обязуется предоставлять услуги по технической поддержке Программного </w:t>
      </w:r>
      <w:proofErr w:type="gramStart"/>
      <w:r>
        <w:t xml:space="preserve">обеспечения  </w:t>
      </w:r>
      <w:r>
        <w:rPr>
          <w:lang w:val="en-US"/>
        </w:rPr>
        <w:t>Oracle</w:t>
      </w:r>
      <w:proofErr w:type="gramEnd"/>
      <w:r>
        <w:t xml:space="preserve"> (Далее - Услуги), принадлежащего Заказчику, с целью поддержания его нормального (рабочего) состояния, а Заказчик обязуется принимать и оплачивать вышеуказанные Услуги в соответствии с настоящим Договором. </w:t>
      </w:r>
    </w:p>
    <w:p w:rsidR="00854ED2" w:rsidRDefault="00854ED2" w:rsidP="00854ED2">
      <w:pPr>
        <w:pStyle w:val="Default"/>
        <w:jc w:val="both"/>
      </w:pPr>
      <w:r>
        <w:t xml:space="preserve">1.2. Перечень Программного </w:t>
      </w:r>
      <w:proofErr w:type="gramStart"/>
      <w:r>
        <w:t xml:space="preserve">обеспечения  </w:t>
      </w:r>
      <w:r>
        <w:rPr>
          <w:lang w:val="en-US"/>
        </w:rPr>
        <w:t>Oracle</w:t>
      </w:r>
      <w:proofErr w:type="gramEnd"/>
      <w:r>
        <w:t xml:space="preserve">, на которое осуществляется техническая поддержка, указан  в Приложении № 1 к настоящему Договору, условия и объем предоставления технической поддержки описаны в Приложении №2  к настоящему Договору. </w:t>
      </w:r>
    </w:p>
    <w:p w:rsidR="00854ED2" w:rsidRDefault="00854ED2" w:rsidP="00854ED2">
      <w:pPr>
        <w:pStyle w:val="Default"/>
        <w:jc w:val="both"/>
      </w:pPr>
      <w:r>
        <w:t>1.3. Срок оказания услуг указан в Приложении № 1 к настоящему Договору.</w:t>
      </w:r>
    </w:p>
    <w:p w:rsidR="00854ED2" w:rsidRDefault="00854ED2" w:rsidP="00854ED2">
      <w:pPr>
        <w:pStyle w:val="Default"/>
        <w:jc w:val="both"/>
      </w:pPr>
      <w:r>
        <w:t xml:space="preserve">1.4.  Услуги, составляющие предмет настоящего договора, выполняются по адресу: г. Уфа, ул. Ленина, 30.  </w:t>
      </w:r>
    </w:p>
    <w:p w:rsidR="00854ED2" w:rsidRDefault="00854ED2" w:rsidP="00854ED2">
      <w:pPr>
        <w:pStyle w:val="Default"/>
        <w:jc w:val="both"/>
        <w:rPr>
          <w:sz w:val="10"/>
          <w:szCs w:val="10"/>
        </w:rPr>
      </w:pPr>
      <w:r>
        <w:t xml:space="preserve">1.5. Исполнитель вправе предоставить дополнительные Услуги Заказчику, при условии, что такие Услуги будут оформлены дополнительным соглашением к настоящему Договору. </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2. Обязанности Сторон. </w:t>
      </w:r>
    </w:p>
    <w:p w:rsidR="00854ED2" w:rsidRDefault="00854ED2" w:rsidP="00854ED2">
      <w:pPr>
        <w:pStyle w:val="Default"/>
        <w:jc w:val="both"/>
      </w:pPr>
      <w:r>
        <w:t xml:space="preserve">2.1. Исполнитель обязан: </w:t>
      </w:r>
    </w:p>
    <w:p w:rsidR="00854ED2" w:rsidRDefault="00854ED2" w:rsidP="00854ED2">
      <w:pPr>
        <w:pStyle w:val="Default"/>
        <w:jc w:val="both"/>
      </w:pPr>
      <w:r>
        <w:t xml:space="preserve">2.1.1. Качественно и в срок оказывать Услуги, указанные в п. 1 Договора. </w:t>
      </w:r>
    </w:p>
    <w:p w:rsidR="00854ED2" w:rsidRDefault="00854ED2" w:rsidP="00854ED2">
      <w:pPr>
        <w:pStyle w:val="Default"/>
        <w:jc w:val="both"/>
      </w:pPr>
      <w:r>
        <w:t xml:space="preserve">2.1.2. Предоставлять гарантию на выполненные Услуги в течение 1 (одного) месяца с момента выдачи результата Услуг Заказчику. </w:t>
      </w:r>
    </w:p>
    <w:p w:rsidR="00854ED2" w:rsidRDefault="00854ED2" w:rsidP="00854ED2">
      <w:pPr>
        <w:pStyle w:val="Default"/>
        <w:jc w:val="both"/>
      </w:pPr>
      <w:r>
        <w:t xml:space="preserve">2.1.3. По требованию Заказчика проводить сверку задолженности с оформлением двухсторонних Актов сверки расчетов. </w:t>
      </w:r>
    </w:p>
    <w:p w:rsidR="00854ED2" w:rsidRDefault="00854ED2" w:rsidP="00854ED2">
      <w:pPr>
        <w:pStyle w:val="Default"/>
        <w:jc w:val="both"/>
      </w:pPr>
      <w:r>
        <w:t xml:space="preserve">2.1.4. Письменно информировать Заказчика (с приложением подтверждающих документов) обо всех изменениях в перечне лиц, имеющих право на подписи счетов-фактур. </w:t>
      </w:r>
    </w:p>
    <w:p w:rsidR="00854ED2" w:rsidRDefault="00854ED2" w:rsidP="00854ED2">
      <w:pPr>
        <w:pStyle w:val="Default"/>
        <w:jc w:val="both"/>
      </w:pPr>
      <w:r>
        <w:t xml:space="preserve">2.1.5. Исполнитель обязан следить за тем, чтобы его технический персонал и ответственные контактные лица обладали необходимым уровнем знаний и квалификации для оказания Услуг по поддержке Программного обеспечения Заказчика в оговоренных рамках. </w:t>
      </w:r>
    </w:p>
    <w:p w:rsidR="00854ED2" w:rsidRDefault="00854ED2" w:rsidP="00854ED2">
      <w:pPr>
        <w:pStyle w:val="Default"/>
        <w:jc w:val="both"/>
      </w:pPr>
      <w:r>
        <w:t xml:space="preserve">2.2 Заказчик обязан: </w:t>
      </w:r>
    </w:p>
    <w:p w:rsidR="00854ED2" w:rsidRDefault="00854ED2" w:rsidP="00854ED2">
      <w:pPr>
        <w:pStyle w:val="Default"/>
        <w:jc w:val="both"/>
      </w:pPr>
      <w:r>
        <w:t>2.2.1.  Заказчик обязан назначить ответственных контактных лиц и следить за тем, чтобы его технический персонал и ответственные контактные лица обладали необходимым уровнем подготовки для сопровождения Договора.</w:t>
      </w:r>
    </w:p>
    <w:p w:rsidR="00854ED2" w:rsidRDefault="00854ED2" w:rsidP="00854ED2">
      <w:pPr>
        <w:pStyle w:val="Default"/>
        <w:jc w:val="both"/>
        <w:rPr>
          <w:sz w:val="10"/>
          <w:szCs w:val="10"/>
        </w:rPr>
      </w:pPr>
      <w:r>
        <w:t xml:space="preserve">2.2.3. Принять результат Услуг и при отсутствии замечаний подписать Акт оказанных услуг в срок не позднее 5 (пяти) рабочих дней с момента получения от Исполнителя Акта оказанных услуг, либо предоставить мотивированный отказ от подписания Акта в вышеуказанный срок. </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3. Стоимость услуг и порядок оплаты. </w:t>
      </w:r>
    </w:p>
    <w:p w:rsidR="00854ED2" w:rsidRDefault="00854ED2" w:rsidP="00854ED2">
      <w:pPr>
        <w:pStyle w:val="Default"/>
        <w:jc w:val="both"/>
      </w:pPr>
      <w:r>
        <w:t>3.1.</w:t>
      </w:r>
      <w:r>
        <w:rPr>
          <w:lang w:val="en-US"/>
        </w:rPr>
        <w:t> </w:t>
      </w:r>
      <w:r>
        <w:t>Общая сумма Договора составляет: _________</w:t>
      </w:r>
      <w:r w:rsidRPr="00857595">
        <w:t xml:space="preserve"> (</w:t>
      </w:r>
      <w:r>
        <w:t>________</w:t>
      </w:r>
      <w:r w:rsidRPr="00857595">
        <w:t>) рубл</w:t>
      </w:r>
      <w:r>
        <w:t>ей</w:t>
      </w:r>
      <w:r w:rsidRPr="00857595">
        <w:t xml:space="preserve"> </w:t>
      </w:r>
      <w:r>
        <w:t>00</w:t>
      </w:r>
      <w:r w:rsidRPr="00857595">
        <w:t xml:space="preserve"> копеек, в </w:t>
      </w:r>
      <w:proofErr w:type="spellStart"/>
      <w:r w:rsidRPr="00857595">
        <w:t>т.ч</w:t>
      </w:r>
      <w:proofErr w:type="spellEnd"/>
      <w:r w:rsidRPr="00857595">
        <w:t xml:space="preserve">. НДС (18%) – </w:t>
      </w:r>
      <w:r>
        <w:t>_________</w:t>
      </w:r>
      <w:r w:rsidRPr="00857595">
        <w:t xml:space="preserve"> (</w:t>
      </w:r>
      <w:r>
        <w:t>____________</w:t>
      </w:r>
      <w:r w:rsidRPr="00857595">
        <w:t xml:space="preserve">) рублей </w:t>
      </w:r>
      <w:r>
        <w:t>00</w:t>
      </w:r>
      <w:r w:rsidRPr="00857595">
        <w:t xml:space="preserve"> копеек</w:t>
      </w:r>
      <w:r>
        <w:t xml:space="preserve"> и увеличению не подлежит. </w:t>
      </w:r>
    </w:p>
    <w:p w:rsidR="00854ED2" w:rsidRDefault="00854ED2" w:rsidP="00854ED2">
      <w:pPr>
        <w:pStyle w:val="a6"/>
        <w:tabs>
          <w:tab w:val="clear" w:pos="4677"/>
          <w:tab w:val="clear" w:pos="9355"/>
          <w:tab w:val="left" w:pos="426"/>
        </w:tabs>
        <w:jc w:val="both"/>
      </w:pPr>
      <w:r>
        <w:t>3.2.</w:t>
      </w:r>
      <w:r>
        <w:rPr>
          <w:lang w:val="en-US"/>
        </w:rPr>
        <w:t> </w:t>
      </w:r>
      <w:r w:rsidRPr="00CC0FBD">
        <w:t>Сдача-приемка услуг по настоящему Договору производится ежемесячно равными долями, последним числом отчетного месяца.</w:t>
      </w:r>
    </w:p>
    <w:p w:rsidR="00854ED2" w:rsidRDefault="00854ED2" w:rsidP="00854ED2">
      <w:pPr>
        <w:pStyle w:val="a6"/>
        <w:tabs>
          <w:tab w:val="clear" w:pos="4677"/>
          <w:tab w:val="clear" w:pos="9355"/>
          <w:tab w:val="left" w:pos="426"/>
        </w:tabs>
        <w:jc w:val="both"/>
      </w:pPr>
      <w:r>
        <w:t>3.3.</w:t>
      </w:r>
      <w:r>
        <w:rPr>
          <w:lang w:val="en-US"/>
        </w:rPr>
        <w:t> </w:t>
      </w:r>
      <w:r>
        <w:t xml:space="preserve">Исполнитель не позднее </w:t>
      </w:r>
      <w:r>
        <w:rPr>
          <w:bCs/>
          <w:color w:val="26282F"/>
        </w:rPr>
        <w:t>5</w:t>
      </w:r>
      <w:r>
        <w:t xml:space="preserve"> (пятого) числа </w:t>
      </w:r>
      <w:r>
        <w:rPr>
          <w:bCs/>
          <w:color w:val="26282F"/>
        </w:rPr>
        <w:t>месяца</w:t>
      </w:r>
      <w:r>
        <w:t xml:space="preserve">, следующего за отчетным, представляет </w:t>
      </w:r>
      <w:proofErr w:type="gramStart"/>
      <w:r>
        <w:t>Заказчику</w:t>
      </w:r>
      <w:proofErr w:type="gramEnd"/>
      <w:r>
        <w:t xml:space="preserve"> подписанный в двух экземплярах Акт оказанных услуг и счет-фактуру за истекший </w:t>
      </w:r>
      <w:r>
        <w:rPr>
          <w:bCs/>
          <w:color w:val="26282F"/>
        </w:rPr>
        <w:t>месяц</w:t>
      </w:r>
      <w:r>
        <w:t>.</w:t>
      </w:r>
    </w:p>
    <w:p w:rsidR="00854ED2" w:rsidRDefault="00854ED2" w:rsidP="00854ED2">
      <w:pPr>
        <w:pStyle w:val="16"/>
        <w:jc w:val="both"/>
        <w:rPr>
          <w:rFonts w:ascii="Times New Roman" w:hAnsi="Times New Roman"/>
          <w:sz w:val="24"/>
          <w:szCs w:val="24"/>
          <w:lang w:eastAsia="ru-RU"/>
        </w:rPr>
      </w:pPr>
      <w:r>
        <w:rPr>
          <w:rFonts w:ascii="Times New Roman" w:hAnsi="Times New Roman"/>
          <w:sz w:val="24"/>
          <w:szCs w:val="24"/>
        </w:rPr>
        <w:t>3.4.</w:t>
      </w:r>
      <w:r>
        <w:rPr>
          <w:rFonts w:ascii="Times New Roman" w:hAnsi="Times New Roman"/>
          <w:sz w:val="24"/>
          <w:szCs w:val="24"/>
          <w:lang w:val="en-US"/>
        </w:rPr>
        <w:t> </w:t>
      </w:r>
      <w:r>
        <w:rPr>
          <w:rFonts w:ascii="Times New Roman" w:hAnsi="Times New Roman"/>
          <w:sz w:val="24"/>
          <w:szCs w:val="24"/>
        </w:rPr>
        <w:t xml:space="preserve">Заказчик проверяет представленный Акт в течение </w:t>
      </w:r>
      <w:r>
        <w:rPr>
          <w:rFonts w:ascii="Times New Roman" w:hAnsi="Times New Roman"/>
          <w:bCs/>
          <w:color w:val="26282F"/>
          <w:sz w:val="24"/>
          <w:szCs w:val="24"/>
        </w:rPr>
        <w:t>5 (пяти)</w:t>
      </w:r>
      <w:r>
        <w:rPr>
          <w:rFonts w:ascii="Times New Roman" w:hAnsi="Times New Roman"/>
          <w:sz w:val="24"/>
          <w:szCs w:val="24"/>
        </w:rPr>
        <w:t xml:space="preserve"> рабочих дней после получения, подписывает его или дает мотивированный отказ.</w:t>
      </w:r>
    </w:p>
    <w:p w:rsidR="00854ED2" w:rsidRDefault="00854ED2" w:rsidP="00854ED2">
      <w:pPr>
        <w:pStyle w:val="16"/>
        <w:jc w:val="both"/>
        <w:rPr>
          <w:rFonts w:ascii="Times New Roman" w:hAnsi="Times New Roman"/>
          <w:sz w:val="24"/>
          <w:szCs w:val="24"/>
        </w:rPr>
      </w:pPr>
      <w:r>
        <w:rPr>
          <w:rFonts w:ascii="Times New Roman" w:hAnsi="Times New Roman"/>
          <w:sz w:val="24"/>
          <w:szCs w:val="24"/>
          <w:lang w:eastAsia="ru-RU"/>
        </w:rPr>
        <w:t>3.5.</w:t>
      </w:r>
      <w:r>
        <w:rPr>
          <w:rFonts w:ascii="Times New Roman" w:hAnsi="Times New Roman"/>
          <w:sz w:val="24"/>
          <w:szCs w:val="24"/>
          <w:lang w:val="en-US" w:eastAsia="ru-RU"/>
        </w:rPr>
        <w:t> </w:t>
      </w:r>
      <w:r w:rsidRPr="00962FA3">
        <w:rPr>
          <w:rFonts w:ascii="Times New Roman" w:hAnsi="Times New Roman"/>
          <w:sz w:val="24"/>
          <w:szCs w:val="24"/>
          <w:lang w:eastAsia="ru-RU"/>
        </w:rPr>
        <w:t xml:space="preserve">Заказчик производит оплату Услуг по </w:t>
      </w:r>
      <w:r w:rsidR="00A41CDD">
        <w:rPr>
          <w:rFonts w:ascii="Times New Roman" w:hAnsi="Times New Roman"/>
          <w:sz w:val="24"/>
          <w:szCs w:val="24"/>
          <w:lang w:eastAsia="ru-RU"/>
        </w:rPr>
        <w:t>настоящему Договору в течение ___</w:t>
      </w:r>
      <w:r w:rsidRPr="00962FA3">
        <w:rPr>
          <w:rFonts w:ascii="Times New Roman" w:hAnsi="Times New Roman"/>
          <w:sz w:val="24"/>
          <w:szCs w:val="24"/>
          <w:lang w:eastAsia="ru-RU"/>
        </w:rPr>
        <w:t xml:space="preserve"> (</w:t>
      </w:r>
      <w:r w:rsidR="00A41CDD">
        <w:rPr>
          <w:rFonts w:ascii="Times New Roman" w:hAnsi="Times New Roman"/>
          <w:sz w:val="24"/>
          <w:szCs w:val="24"/>
          <w:lang w:eastAsia="ru-RU"/>
        </w:rPr>
        <w:t>_____________</w:t>
      </w:r>
      <w:r w:rsidRPr="00962FA3">
        <w:rPr>
          <w:rFonts w:ascii="Times New Roman" w:hAnsi="Times New Roman"/>
          <w:sz w:val="24"/>
          <w:szCs w:val="24"/>
          <w:lang w:eastAsia="ru-RU"/>
        </w:rPr>
        <w:t xml:space="preserve">) </w:t>
      </w:r>
      <w:r>
        <w:rPr>
          <w:rFonts w:ascii="Times New Roman" w:hAnsi="Times New Roman"/>
          <w:sz w:val="24"/>
          <w:szCs w:val="24"/>
          <w:lang w:eastAsia="ru-RU"/>
        </w:rPr>
        <w:t>календарных</w:t>
      </w:r>
      <w:r w:rsidRPr="00962FA3">
        <w:rPr>
          <w:rFonts w:ascii="Times New Roman" w:hAnsi="Times New Roman"/>
          <w:sz w:val="24"/>
          <w:szCs w:val="24"/>
          <w:lang w:eastAsia="ru-RU"/>
        </w:rPr>
        <w:t xml:space="preserve"> дней с даты получения оригинала счета на основании подписанных Сторонами Акта оказанных усл</w:t>
      </w:r>
      <w:r>
        <w:rPr>
          <w:rFonts w:ascii="Times New Roman" w:hAnsi="Times New Roman"/>
          <w:sz w:val="24"/>
          <w:szCs w:val="24"/>
          <w:lang w:eastAsia="ru-RU"/>
        </w:rPr>
        <w:t>уг, выставленного Исполнителем.</w:t>
      </w:r>
    </w:p>
    <w:p w:rsidR="00854ED2" w:rsidRDefault="00854ED2" w:rsidP="00854ED2">
      <w:pPr>
        <w:pStyle w:val="a6"/>
        <w:tabs>
          <w:tab w:val="clear" w:pos="4677"/>
          <w:tab w:val="clear" w:pos="9355"/>
          <w:tab w:val="left" w:pos="426"/>
        </w:tabs>
        <w:jc w:val="both"/>
      </w:pPr>
      <w:r>
        <w:t>3.6.</w:t>
      </w:r>
      <w:r>
        <w:rPr>
          <w:lang w:val="en-US"/>
        </w:rPr>
        <w:t> </w:t>
      </w:r>
      <w:r>
        <w:t>Оплата по настоящему договору производится Заказчиком путем безналичного перечисления денежных средств на расчетный счет Исполнителя.</w:t>
      </w:r>
    </w:p>
    <w:p w:rsidR="00854ED2" w:rsidRDefault="00854ED2" w:rsidP="00854ED2">
      <w:pPr>
        <w:pStyle w:val="Default"/>
        <w:jc w:val="both"/>
      </w:pPr>
      <w:r>
        <w:t>3.7.</w:t>
      </w:r>
      <w:r>
        <w:rPr>
          <w:lang w:val="en-US"/>
        </w:rPr>
        <w:t> </w:t>
      </w:r>
      <w:r>
        <w:t xml:space="preserve">Датой надлежащей оплаты считается дата списания соответствующей суммы с расчетного счета Заказчика. </w:t>
      </w:r>
    </w:p>
    <w:p w:rsidR="00854ED2" w:rsidRPr="002458FF" w:rsidRDefault="00854ED2" w:rsidP="00854ED2">
      <w:pPr>
        <w:pStyle w:val="Default"/>
        <w:jc w:val="both"/>
        <w:rPr>
          <w:sz w:val="10"/>
          <w:szCs w:val="10"/>
        </w:rPr>
      </w:pPr>
      <w:r w:rsidRPr="002458FF">
        <w:t>3.8.</w:t>
      </w:r>
      <w:r>
        <w:rPr>
          <w:lang w:val="en-US"/>
        </w:rPr>
        <w:t> </w:t>
      </w:r>
      <w:r w:rsidRPr="00DA50A8">
        <w:rPr>
          <w:iCs/>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4. Ответственность сторон. </w:t>
      </w:r>
    </w:p>
    <w:p w:rsidR="00854ED2" w:rsidRDefault="00854ED2" w:rsidP="00854ED2">
      <w:pPr>
        <w:pStyle w:val="Default"/>
        <w:jc w:val="both"/>
      </w:pPr>
      <w:r>
        <w:t xml:space="preserve">4.1. За неисполнение или ненадлежащее исполнение своих договорных обязательств, стороны несут ответственность в соответствии с настоящим договором и законодательством Российской Федерации. </w:t>
      </w:r>
    </w:p>
    <w:p w:rsidR="00854ED2" w:rsidRDefault="00854ED2" w:rsidP="00854ED2">
      <w:pPr>
        <w:pStyle w:val="Default"/>
        <w:jc w:val="both"/>
      </w:pPr>
      <w:r>
        <w:t xml:space="preserve">4.2. 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 при условии, что данные силы или обстоятельства непосредственно повлияли на выполнение обязательств по Договору. В этом случае срок выполнения договорных обязательств будет продлен на время действия указанных обстоятельств. </w:t>
      </w:r>
    </w:p>
    <w:p w:rsidR="00854ED2" w:rsidRDefault="00854ED2" w:rsidP="00854ED2">
      <w:pPr>
        <w:pStyle w:val="Default"/>
        <w:jc w:val="both"/>
      </w:pPr>
      <w:r>
        <w:t xml:space="preserve">4.3.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10 (десяти)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 </w:t>
      </w:r>
    </w:p>
    <w:p w:rsidR="00854ED2" w:rsidRDefault="00854ED2" w:rsidP="00854ED2">
      <w:pPr>
        <w:pStyle w:val="Default"/>
        <w:jc w:val="both"/>
      </w:pPr>
      <w:r>
        <w:t xml:space="preserve">4.4. Надлежащим доказательством наличия вышеуказанных обстоятельств и их продолжительности будут являться справки, выданные уполномоченным государственным органом. </w:t>
      </w:r>
    </w:p>
    <w:p w:rsidR="00854ED2" w:rsidRDefault="00854ED2" w:rsidP="00854ED2">
      <w:pPr>
        <w:pStyle w:val="Default"/>
        <w:jc w:val="both"/>
      </w:pPr>
      <w:r>
        <w:t xml:space="preserve">4.5. Если указанные обстоятельства продолжаются более 3 (трех) месяцев, каждая Сторона имеет право на расторжение Договора. В этом случае Стороны производят взаиморасчеты по Договору по состоянию на момент возникновения указанных в п.4.2 обстоятельств. </w:t>
      </w:r>
    </w:p>
    <w:p w:rsidR="00854ED2" w:rsidRDefault="00854ED2" w:rsidP="00854ED2">
      <w:pPr>
        <w:pStyle w:val="Default"/>
        <w:jc w:val="both"/>
      </w:pPr>
      <w:r>
        <w:t xml:space="preserve">4.6. В случае нарушения Исполнителем срока оказания Услуг, предусмотренного настоящим Договором, Заказчик имеет право требовать от Исполнителя уплаты пени в размере 0,1 </w:t>
      </w:r>
      <w:proofErr w:type="gramStart"/>
      <w:r>
        <w:t>%  от</w:t>
      </w:r>
      <w:proofErr w:type="gramEnd"/>
      <w:r>
        <w:t xml:space="preserve"> стоимости настоящего Договора за каждый день просрочки срока. </w:t>
      </w:r>
    </w:p>
    <w:p w:rsidR="00854ED2" w:rsidRDefault="00854ED2" w:rsidP="00854ED2">
      <w:pPr>
        <w:pStyle w:val="Default"/>
        <w:jc w:val="both"/>
      </w:pPr>
      <w:r>
        <w:t xml:space="preserve">4.7. Начисление пени является правом, а не обязанностью, </w:t>
      </w:r>
      <w:proofErr w:type="gramStart"/>
      <w:r>
        <w:t>если</w:t>
      </w:r>
      <w:proofErr w:type="gramEnd"/>
      <w:r>
        <w:t xml:space="preserve"> пеня не предъявлена, то ее размер равен нулю. </w:t>
      </w:r>
    </w:p>
    <w:p w:rsidR="00854ED2" w:rsidRDefault="00854ED2" w:rsidP="00854ED2">
      <w:pPr>
        <w:pStyle w:val="Default"/>
        <w:jc w:val="both"/>
        <w:rPr>
          <w:sz w:val="16"/>
          <w:szCs w:val="16"/>
        </w:rPr>
      </w:pPr>
      <w:r>
        <w:t xml:space="preserve">Уплата пени не освобождает Стороны от выполнения своих обязательств по Договору. </w:t>
      </w:r>
    </w:p>
    <w:p w:rsidR="00854ED2" w:rsidRDefault="00854ED2" w:rsidP="00854ED2">
      <w:pPr>
        <w:pStyle w:val="Default"/>
        <w:jc w:val="both"/>
        <w:rPr>
          <w:sz w:val="16"/>
          <w:szCs w:val="16"/>
        </w:rPr>
      </w:pPr>
    </w:p>
    <w:p w:rsidR="00854ED2" w:rsidRDefault="00854ED2" w:rsidP="00854ED2">
      <w:pPr>
        <w:pStyle w:val="Default"/>
        <w:jc w:val="both"/>
        <w:rPr>
          <w:b/>
          <w:bCs/>
        </w:rPr>
      </w:pPr>
    </w:p>
    <w:p w:rsidR="00854ED2" w:rsidRDefault="00854ED2" w:rsidP="00854ED2">
      <w:pPr>
        <w:pStyle w:val="Default"/>
        <w:jc w:val="both"/>
      </w:pPr>
      <w:r>
        <w:rPr>
          <w:b/>
          <w:bCs/>
        </w:rPr>
        <w:t xml:space="preserve">5. Порядок рассмотрения споров. </w:t>
      </w:r>
    </w:p>
    <w:p w:rsidR="00854ED2" w:rsidRDefault="00854ED2" w:rsidP="00854ED2">
      <w:pPr>
        <w:pStyle w:val="Default"/>
        <w:jc w:val="both"/>
      </w:pPr>
      <w:r>
        <w:t xml:space="preserve">5.1. Стороны будут прилагать все усилия к разрешению путем переговоров разногласий, возникающих при исполнении настоящего договора. </w:t>
      </w:r>
    </w:p>
    <w:p w:rsidR="00854ED2" w:rsidRDefault="00854ED2" w:rsidP="00854ED2">
      <w:pPr>
        <w:jc w:val="both"/>
        <w:rPr>
          <w:sz w:val="10"/>
          <w:szCs w:val="10"/>
        </w:rPr>
      </w:pPr>
      <w:r>
        <w:t xml:space="preserve">5.2.В случае </w:t>
      </w:r>
      <w:proofErr w:type="spellStart"/>
      <w:r>
        <w:t>недостижения</w:t>
      </w:r>
      <w:proofErr w:type="spellEnd"/>
      <w:r>
        <w:t xml:space="preserve"> соглашения по спорным вопросам спор передается на разрешение в Арбитражный суд Республики Башкортостан.</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6. Прочие условия. </w:t>
      </w:r>
    </w:p>
    <w:p w:rsidR="00854ED2" w:rsidRDefault="00854ED2" w:rsidP="00854ED2">
      <w:pPr>
        <w:pStyle w:val="Default"/>
        <w:jc w:val="both"/>
      </w:pPr>
      <w:r>
        <w:t xml:space="preserve">6.1. Все изменения и дополнения к Договору оформляются Дополнительными соглашениями и подписываются уполномоченными представителями Сторон. </w:t>
      </w:r>
    </w:p>
    <w:p w:rsidR="00854ED2" w:rsidRDefault="00854ED2" w:rsidP="00854ED2">
      <w:pPr>
        <w:pStyle w:val="Default"/>
        <w:jc w:val="both"/>
      </w:pPr>
      <w:r>
        <w:t xml:space="preserve">6.2. Во всем остальном, что не указано в настоящем Договоре, Стороны будут руководствоваться действующим законодательством Российской Федерации. </w:t>
      </w:r>
    </w:p>
    <w:p w:rsidR="00854ED2" w:rsidRDefault="00854ED2" w:rsidP="00854ED2">
      <w:pPr>
        <w:pStyle w:val="Default"/>
        <w:jc w:val="both"/>
        <w:rPr>
          <w:sz w:val="10"/>
          <w:szCs w:val="10"/>
        </w:rPr>
      </w:pPr>
      <w:r>
        <w:t xml:space="preserve">6.3. Договор составлен в 2 (двух) экземплярах, имеющих одинаковую юридическую силу, по одному подлинному экземпляру для каждой Стороны. </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7. Сроки действия договора. </w:t>
      </w:r>
    </w:p>
    <w:p w:rsidR="00854ED2" w:rsidRDefault="00854ED2" w:rsidP="00854ED2">
      <w:pPr>
        <w:pStyle w:val="Default"/>
        <w:jc w:val="both"/>
      </w:pPr>
      <w:r>
        <w:t xml:space="preserve">7.1. Договор вступает в силу с момента подписания и действует до полного исполнения Сторонами своих обязательств. </w:t>
      </w:r>
    </w:p>
    <w:p w:rsidR="00854ED2" w:rsidRDefault="00854ED2" w:rsidP="00854ED2">
      <w:pPr>
        <w:pStyle w:val="Default"/>
        <w:jc w:val="both"/>
      </w:pPr>
      <w:r>
        <w:t xml:space="preserve">7.2.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(Тридцать) рабочих дней до предполагаемой даты расторжения Договора. </w:t>
      </w:r>
    </w:p>
    <w:p w:rsidR="00854ED2" w:rsidRDefault="00854ED2" w:rsidP="00854ED2">
      <w:pPr>
        <w:pStyle w:val="Default"/>
        <w:jc w:val="both"/>
        <w:rPr>
          <w:sz w:val="10"/>
          <w:szCs w:val="10"/>
        </w:rPr>
      </w:pPr>
      <w:r>
        <w:t xml:space="preserve">7.3. Прекращение действия договора не освобождает Стороны от исполнения обязательств по настоящему договору за уже оказанные услуги. </w:t>
      </w:r>
    </w:p>
    <w:p w:rsidR="00854ED2" w:rsidRDefault="00854ED2" w:rsidP="00854ED2">
      <w:pPr>
        <w:pStyle w:val="Default"/>
        <w:jc w:val="both"/>
        <w:rPr>
          <w:sz w:val="10"/>
          <w:szCs w:val="10"/>
        </w:rPr>
      </w:pPr>
    </w:p>
    <w:p w:rsidR="00854ED2" w:rsidRDefault="00854ED2" w:rsidP="00854ED2">
      <w:pPr>
        <w:pStyle w:val="Default"/>
        <w:jc w:val="both"/>
        <w:rPr>
          <w:b/>
          <w:bCs/>
        </w:rPr>
      </w:pPr>
    </w:p>
    <w:p w:rsidR="00854ED2" w:rsidRDefault="00854ED2" w:rsidP="00854ED2">
      <w:pPr>
        <w:pStyle w:val="Default"/>
        <w:jc w:val="both"/>
      </w:pPr>
      <w:r>
        <w:rPr>
          <w:b/>
          <w:bCs/>
        </w:rPr>
        <w:t xml:space="preserve">8. Условия конфиденциальности. </w:t>
      </w:r>
    </w:p>
    <w:p w:rsidR="00854ED2" w:rsidRDefault="00854ED2" w:rsidP="00854ED2">
      <w:pPr>
        <w:pStyle w:val="Default"/>
        <w:jc w:val="both"/>
      </w:pPr>
      <w:r>
        <w:t xml:space="preserve">8.1. По взаимному согласию Сторон в рамках настоящего Договора конфиденциальной признается информация, касающаяся предмета Договора, хода его выполнения и полученных результатов. </w:t>
      </w:r>
    </w:p>
    <w:p w:rsidR="00854ED2" w:rsidRDefault="00854ED2" w:rsidP="00854ED2">
      <w:pPr>
        <w:pStyle w:val="Default"/>
        <w:jc w:val="both"/>
      </w:pPr>
      <w:r>
        <w:t xml:space="preserve">8.2. Исполнитель обязуется не разглашать информацию Заказчика, к которой может получить доступ Исполнитель в рамках оказания Услуг по настоящему Договору. </w:t>
      </w:r>
    </w:p>
    <w:p w:rsidR="00854ED2" w:rsidRDefault="00854ED2" w:rsidP="00854ED2">
      <w:pPr>
        <w:pStyle w:val="Default"/>
        <w:jc w:val="both"/>
      </w:pPr>
      <w:r>
        <w:t xml:space="preserve">8.3.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 </w:t>
      </w:r>
    </w:p>
    <w:p w:rsidR="00854ED2" w:rsidRDefault="00854ED2" w:rsidP="00854ED2">
      <w:pPr>
        <w:pStyle w:val="Default"/>
        <w:jc w:val="both"/>
        <w:rPr>
          <w:sz w:val="10"/>
          <w:szCs w:val="10"/>
        </w:rPr>
      </w:pPr>
      <w:r>
        <w:t xml:space="preserve">8.4. Вышеперечисленные обязательства действуют во все время оказания Услуг по настоящему Договору между Заказчиком и Исполнителем, а также в течение 3 (трех) лет после окончания оказания этих Услуг или расторжения настоящего Договора. </w:t>
      </w:r>
    </w:p>
    <w:p w:rsidR="00854ED2" w:rsidRDefault="00854ED2" w:rsidP="00854ED2">
      <w:pPr>
        <w:pStyle w:val="Default"/>
        <w:jc w:val="both"/>
        <w:rPr>
          <w:b/>
          <w:bCs/>
        </w:rPr>
      </w:pPr>
    </w:p>
    <w:p w:rsidR="00854ED2" w:rsidRDefault="00854ED2" w:rsidP="00854ED2">
      <w:pPr>
        <w:pStyle w:val="Default"/>
        <w:jc w:val="both"/>
      </w:pPr>
      <w:r>
        <w:rPr>
          <w:b/>
          <w:bCs/>
        </w:rPr>
        <w:t xml:space="preserve">9. Приложения: </w:t>
      </w:r>
    </w:p>
    <w:p w:rsidR="00854ED2" w:rsidRDefault="00854ED2" w:rsidP="00854ED2">
      <w:pPr>
        <w:pStyle w:val="Default"/>
        <w:jc w:val="both"/>
      </w:pPr>
      <w:r>
        <w:t xml:space="preserve">К настоящему Договору прилагаются и являются неотъемлемой его частью: </w:t>
      </w:r>
    </w:p>
    <w:p w:rsidR="00854ED2" w:rsidRDefault="00854ED2" w:rsidP="00854ED2">
      <w:pPr>
        <w:pStyle w:val="Default"/>
        <w:jc w:val="both"/>
      </w:pPr>
      <w:r>
        <w:t>- Приложение №1. Спецификация.</w:t>
      </w:r>
    </w:p>
    <w:p w:rsidR="00854ED2" w:rsidRDefault="00854ED2" w:rsidP="00854ED2">
      <w:pPr>
        <w:pStyle w:val="Default"/>
        <w:jc w:val="both"/>
      </w:pPr>
      <w:r>
        <w:t xml:space="preserve">- Приложение №2. Состав технической поддержки. </w:t>
      </w:r>
    </w:p>
    <w:p w:rsidR="00854ED2" w:rsidRDefault="00854ED2" w:rsidP="00854ED2">
      <w:pPr>
        <w:pStyle w:val="Default"/>
        <w:jc w:val="both"/>
        <w:rPr>
          <w:sz w:val="10"/>
          <w:szCs w:val="10"/>
        </w:rPr>
      </w:pPr>
    </w:p>
    <w:p w:rsidR="00854ED2" w:rsidRDefault="00854ED2" w:rsidP="00854ED2">
      <w:pPr>
        <w:pStyle w:val="Default"/>
        <w:spacing w:after="120"/>
        <w:jc w:val="both"/>
        <w:rPr>
          <w:b/>
          <w:bCs/>
        </w:rPr>
      </w:pPr>
    </w:p>
    <w:p w:rsidR="00854ED2" w:rsidRDefault="00854ED2" w:rsidP="00854ED2">
      <w:pPr>
        <w:pStyle w:val="Default"/>
        <w:spacing w:after="120"/>
        <w:jc w:val="both"/>
        <w:rPr>
          <w:b/>
          <w:lang w:eastAsia="ru-RU"/>
        </w:rPr>
      </w:pPr>
      <w:r>
        <w:rPr>
          <w:b/>
          <w:bCs/>
        </w:rPr>
        <w:t>10. Юридические адреса и подписи сторон</w:t>
      </w:r>
    </w:p>
    <w:tbl>
      <w:tblPr>
        <w:tblW w:w="0" w:type="auto"/>
        <w:tblLayout w:type="fixed"/>
        <w:tblLook w:val="0000" w:firstRow="0" w:lastRow="0" w:firstColumn="0" w:lastColumn="0" w:noHBand="0" w:noVBand="0"/>
      </w:tblPr>
      <w:tblGrid>
        <w:gridCol w:w="4788"/>
        <w:gridCol w:w="4860"/>
      </w:tblGrid>
      <w:tr w:rsidR="00854ED2" w:rsidTr="005A2341">
        <w:trPr>
          <w:cantSplit/>
        </w:trPr>
        <w:tc>
          <w:tcPr>
            <w:tcW w:w="4788" w:type="dxa"/>
            <w:shd w:val="clear" w:color="auto" w:fill="auto"/>
          </w:tcPr>
          <w:p w:rsidR="00854ED2" w:rsidRDefault="00854ED2" w:rsidP="005A2341">
            <w:pPr>
              <w:keepNext/>
              <w:keepLines/>
              <w:jc w:val="both"/>
              <w:rPr>
                <w:b/>
              </w:rPr>
            </w:pPr>
            <w:r>
              <w:rPr>
                <w:b/>
              </w:rPr>
              <w:t>Заказчик:</w:t>
            </w:r>
          </w:p>
          <w:p w:rsidR="00854ED2" w:rsidRDefault="00854ED2" w:rsidP="005A2341">
            <w:r w:rsidRPr="00854ED2">
              <w:rPr>
                <w:b/>
              </w:rPr>
              <w:t>П</w:t>
            </w:r>
            <w:r>
              <w:rPr>
                <w:b/>
              </w:rPr>
              <w:t>АО «Башинформсвязь»</w:t>
            </w:r>
          </w:p>
          <w:p w:rsidR="00854ED2" w:rsidRDefault="00854ED2" w:rsidP="005A2341">
            <w:r>
              <w:t>Юридический адрес: 450000, Республика Башкортостан, г. Уфа, ул. Ленина,32/1</w:t>
            </w:r>
          </w:p>
          <w:p w:rsidR="00854ED2" w:rsidRDefault="00854ED2" w:rsidP="005A2341">
            <w:r>
              <w:t xml:space="preserve">Почтовый </w:t>
            </w:r>
            <w:proofErr w:type="gramStart"/>
            <w:r>
              <w:t>адрес:  450000</w:t>
            </w:r>
            <w:proofErr w:type="gramEnd"/>
            <w:r>
              <w:t>, Республика Башкортостан, г. Уфа, ул. Ленина, 32/1</w:t>
            </w:r>
          </w:p>
          <w:p w:rsidR="00854ED2" w:rsidRDefault="00854ED2" w:rsidP="005A2341">
            <w:r>
              <w:t>ИНН 0274018377 / КПП 997750001</w:t>
            </w:r>
          </w:p>
          <w:p w:rsidR="00854ED2" w:rsidRPr="007731C0" w:rsidRDefault="00854ED2" w:rsidP="005A2341">
            <w:r>
              <w:t xml:space="preserve">Расчетный </w:t>
            </w:r>
            <w:proofErr w:type="gramStart"/>
            <w:r>
              <w:t xml:space="preserve">счет  </w:t>
            </w:r>
            <w:r w:rsidRPr="007731C0">
              <w:t>№</w:t>
            </w:r>
            <w:proofErr w:type="gramEnd"/>
            <w:r w:rsidRPr="007731C0">
              <w:t xml:space="preserve">  40702810900000005674</w:t>
            </w:r>
          </w:p>
          <w:p w:rsidR="00854ED2" w:rsidRPr="007731C0" w:rsidRDefault="00854ED2" w:rsidP="005A2341">
            <w:r w:rsidRPr="007731C0">
              <w:t>В ОАО АБ «Россия»,</w:t>
            </w:r>
          </w:p>
          <w:p w:rsidR="00854ED2" w:rsidRPr="007731C0" w:rsidRDefault="00854ED2" w:rsidP="005A2341">
            <w:r w:rsidRPr="007731C0">
              <w:t>БИК 044030861,</w:t>
            </w:r>
          </w:p>
          <w:p w:rsidR="00854ED2" w:rsidRPr="007731C0" w:rsidRDefault="00854ED2" w:rsidP="005A2341">
            <w:r w:rsidRPr="007731C0">
              <w:t>Кор/</w:t>
            </w:r>
            <w:proofErr w:type="spellStart"/>
            <w:r w:rsidRPr="007731C0">
              <w:t>сч</w:t>
            </w:r>
            <w:proofErr w:type="spellEnd"/>
            <w:r w:rsidRPr="007731C0">
              <w:t xml:space="preserve"> №30101810800000000861    в Северо-Западном Главном</w:t>
            </w:r>
          </w:p>
          <w:p w:rsidR="00854ED2" w:rsidRDefault="00854ED2" w:rsidP="005A2341">
            <w:proofErr w:type="gramStart"/>
            <w:r w:rsidRPr="007731C0">
              <w:t>Управлении  Банка</w:t>
            </w:r>
            <w:proofErr w:type="gramEnd"/>
            <w:r w:rsidRPr="007731C0">
              <w:t xml:space="preserve"> России</w:t>
            </w:r>
          </w:p>
          <w:p w:rsidR="00854ED2" w:rsidRPr="00854ED2" w:rsidRDefault="00854ED2" w:rsidP="00854ED2">
            <w:r>
              <w:t>ОКОНХ 52300, ОКПО 01150144</w:t>
            </w:r>
          </w:p>
        </w:tc>
        <w:tc>
          <w:tcPr>
            <w:tcW w:w="4860" w:type="dxa"/>
            <w:shd w:val="clear" w:color="auto" w:fill="auto"/>
          </w:tcPr>
          <w:p w:rsidR="00854ED2" w:rsidRDefault="00854ED2" w:rsidP="005A2341">
            <w:pPr>
              <w:keepNext/>
              <w:keepLines/>
              <w:ind w:firstLine="34"/>
              <w:jc w:val="both"/>
            </w:pPr>
            <w:r>
              <w:rPr>
                <w:b/>
                <w:szCs w:val="20"/>
              </w:rPr>
              <w:t>Исполнитель:</w:t>
            </w:r>
          </w:p>
          <w:p w:rsidR="00854ED2" w:rsidRDefault="00854ED2" w:rsidP="005A2341"/>
        </w:tc>
      </w:tr>
      <w:tr w:rsidR="00854ED2" w:rsidTr="005A2341">
        <w:trPr>
          <w:cantSplit/>
        </w:trPr>
        <w:tc>
          <w:tcPr>
            <w:tcW w:w="4788" w:type="dxa"/>
            <w:shd w:val="clear" w:color="auto" w:fill="auto"/>
          </w:tcPr>
          <w:p w:rsidR="00854ED2" w:rsidRDefault="00854ED2" w:rsidP="005A2341">
            <w:pPr>
              <w:keepNext/>
              <w:keepLines/>
              <w:jc w:val="both"/>
              <w:rPr>
                <w:szCs w:val="20"/>
              </w:rPr>
            </w:pPr>
            <w:r>
              <w:rPr>
                <w:szCs w:val="20"/>
              </w:rPr>
              <w:t>От Заказчика:</w:t>
            </w:r>
          </w:p>
          <w:p w:rsidR="00854ED2" w:rsidRDefault="00854ED2" w:rsidP="005A2341">
            <w:r>
              <w:rPr>
                <w:szCs w:val="20"/>
              </w:rPr>
              <w:t xml:space="preserve">Генеральный директор </w:t>
            </w:r>
          </w:p>
          <w:p w:rsidR="00854ED2" w:rsidRDefault="00854ED2" w:rsidP="005A2341">
            <w:pPr>
              <w:rPr>
                <w:szCs w:val="20"/>
              </w:rPr>
            </w:pPr>
            <w:r>
              <w:t>ПАО «Башинформсвязь»</w:t>
            </w:r>
          </w:p>
        </w:tc>
        <w:tc>
          <w:tcPr>
            <w:tcW w:w="4860" w:type="dxa"/>
            <w:shd w:val="clear" w:color="auto" w:fill="auto"/>
          </w:tcPr>
          <w:p w:rsidR="00854ED2" w:rsidRDefault="00854ED2" w:rsidP="005A2341">
            <w:pPr>
              <w:keepNext/>
              <w:keepLines/>
              <w:ind w:firstLine="34"/>
              <w:jc w:val="both"/>
              <w:rPr>
                <w:szCs w:val="20"/>
              </w:rPr>
            </w:pPr>
            <w:r>
              <w:rPr>
                <w:szCs w:val="20"/>
              </w:rPr>
              <w:t>От Исполнителя:</w:t>
            </w:r>
          </w:p>
          <w:p w:rsidR="00854ED2" w:rsidRDefault="00854ED2" w:rsidP="005A2341">
            <w:pPr>
              <w:keepNext/>
              <w:keepLines/>
              <w:ind w:firstLine="34"/>
              <w:jc w:val="both"/>
              <w:rPr>
                <w:szCs w:val="20"/>
              </w:rPr>
            </w:pPr>
          </w:p>
        </w:tc>
      </w:tr>
      <w:tr w:rsidR="00854ED2" w:rsidRPr="00BD5C8D" w:rsidTr="005A2341">
        <w:trPr>
          <w:cantSplit/>
        </w:trPr>
        <w:tc>
          <w:tcPr>
            <w:tcW w:w="4788" w:type="dxa"/>
            <w:shd w:val="clear" w:color="auto" w:fill="auto"/>
          </w:tcPr>
          <w:p w:rsidR="00854ED2" w:rsidRPr="00BD5C8D" w:rsidRDefault="00854ED2" w:rsidP="005A2341">
            <w:pPr>
              <w:keepNext/>
              <w:keepLines/>
              <w:jc w:val="both"/>
              <w:rPr>
                <w:szCs w:val="20"/>
              </w:rPr>
            </w:pPr>
          </w:p>
          <w:p w:rsidR="00854ED2" w:rsidRPr="00BD5C8D" w:rsidRDefault="00854ED2" w:rsidP="005A2341">
            <w:pPr>
              <w:keepNext/>
              <w:keepLines/>
              <w:jc w:val="both"/>
              <w:rPr>
                <w:szCs w:val="20"/>
              </w:rPr>
            </w:pPr>
            <w:r w:rsidRPr="00BD5C8D">
              <w:rPr>
                <w:szCs w:val="20"/>
              </w:rPr>
              <w:t xml:space="preserve">___________________ М.Г. </w:t>
            </w:r>
            <w:proofErr w:type="spellStart"/>
            <w:r w:rsidRPr="00BD5C8D">
              <w:rPr>
                <w:szCs w:val="20"/>
              </w:rPr>
              <w:t>Долгоаршинных</w:t>
            </w:r>
            <w:proofErr w:type="spellEnd"/>
            <w:r w:rsidRPr="00BD5C8D">
              <w:rPr>
                <w:szCs w:val="20"/>
              </w:rPr>
              <w:t xml:space="preserve"> </w:t>
            </w:r>
          </w:p>
          <w:p w:rsidR="00854ED2" w:rsidRPr="00BD5C8D" w:rsidRDefault="00854ED2" w:rsidP="005A2341">
            <w:pPr>
              <w:keepNext/>
              <w:keepLines/>
              <w:jc w:val="both"/>
              <w:rPr>
                <w:sz w:val="20"/>
                <w:szCs w:val="20"/>
              </w:rPr>
            </w:pPr>
            <w:r w:rsidRPr="00BD5C8D">
              <w:rPr>
                <w:sz w:val="20"/>
                <w:szCs w:val="20"/>
              </w:rPr>
              <w:t xml:space="preserve">              </w:t>
            </w:r>
            <w:r>
              <w:rPr>
                <w:sz w:val="20"/>
                <w:szCs w:val="20"/>
              </w:rPr>
              <w:t xml:space="preserve">              </w:t>
            </w:r>
            <w:r w:rsidRPr="00BD5C8D">
              <w:rPr>
                <w:sz w:val="20"/>
                <w:szCs w:val="20"/>
              </w:rPr>
              <w:t xml:space="preserve"> (подпись)</w:t>
            </w:r>
          </w:p>
          <w:p w:rsidR="00854ED2" w:rsidRPr="00BD5C8D" w:rsidRDefault="00854ED2" w:rsidP="005A2341">
            <w:pPr>
              <w:keepNext/>
              <w:keepLines/>
              <w:jc w:val="both"/>
              <w:rPr>
                <w:szCs w:val="20"/>
              </w:rPr>
            </w:pPr>
            <w:r w:rsidRPr="00BD5C8D">
              <w:rPr>
                <w:szCs w:val="20"/>
              </w:rPr>
              <w:t xml:space="preserve">М.П. </w:t>
            </w:r>
          </w:p>
        </w:tc>
        <w:tc>
          <w:tcPr>
            <w:tcW w:w="4860" w:type="dxa"/>
            <w:shd w:val="clear" w:color="auto" w:fill="auto"/>
          </w:tcPr>
          <w:p w:rsidR="00854ED2" w:rsidRPr="00BD5C8D" w:rsidRDefault="00854ED2" w:rsidP="005A2341">
            <w:pPr>
              <w:keepNext/>
              <w:keepLines/>
              <w:ind w:firstLine="34"/>
              <w:jc w:val="both"/>
              <w:rPr>
                <w:szCs w:val="20"/>
              </w:rPr>
            </w:pPr>
          </w:p>
          <w:p w:rsidR="00854ED2" w:rsidRPr="00BD5C8D" w:rsidRDefault="00854ED2" w:rsidP="005A2341">
            <w:pPr>
              <w:keepNext/>
              <w:keepLines/>
              <w:ind w:firstLine="34"/>
              <w:jc w:val="both"/>
              <w:rPr>
                <w:szCs w:val="20"/>
              </w:rPr>
            </w:pPr>
            <w:r w:rsidRPr="00BD5C8D">
              <w:rPr>
                <w:szCs w:val="20"/>
              </w:rPr>
              <w:t xml:space="preserve">_________________ </w:t>
            </w:r>
          </w:p>
          <w:p w:rsidR="00854ED2" w:rsidRPr="00BD5C8D" w:rsidRDefault="00854ED2" w:rsidP="005A2341">
            <w:pPr>
              <w:keepNext/>
              <w:keepLines/>
              <w:ind w:firstLine="34"/>
              <w:jc w:val="both"/>
              <w:rPr>
                <w:szCs w:val="20"/>
              </w:rPr>
            </w:pPr>
            <w:r w:rsidRPr="00BD5C8D">
              <w:rPr>
                <w:szCs w:val="20"/>
              </w:rPr>
              <w:t xml:space="preserve">                 </w:t>
            </w:r>
            <w:r>
              <w:rPr>
                <w:szCs w:val="20"/>
              </w:rPr>
              <w:t xml:space="preserve">    </w:t>
            </w:r>
            <w:r w:rsidRPr="00BD5C8D">
              <w:rPr>
                <w:sz w:val="20"/>
                <w:szCs w:val="20"/>
              </w:rPr>
              <w:t>(подпись)</w:t>
            </w:r>
          </w:p>
          <w:p w:rsidR="00854ED2" w:rsidRPr="00BD5C8D" w:rsidRDefault="00854ED2" w:rsidP="005A2341">
            <w:pPr>
              <w:keepNext/>
              <w:keepLines/>
              <w:ind w:firstLine="34"/>
              <w:jc w:val="both"/>
            </w:pPr>
            <w:r w:rsidRPr="00BD5C8D">
              <w:rPr>
                <w:szCs w:val="20"/>
              </w:rPr>
              <w:t xml:space="preserve"> М.П. </w:t>
            </w:r>
          </w:p>
        </w:tc>
      </w:tr>
    </w:tbl>
    <w:p w:rsidR="00854ED2" w:rsidRDefault="00854ED2" w:rsidP="00854ED2">
      <w:pPr>
        <w:jc w:val="both"/>
      </w:pPr>
    </w:p>
    <w:p w:rsidR="00854ED2" w:rsidRDefault="00854ED2" w:rsidP="00854ED2">
      <w:pPr>
        <w:pageBreakBefore/>
        <w:jc w:val="right"/>
        <w:rPr>
          <w:b/>
        </w:rPr>
      </w:pPr>
      <w:r>
        <w:rPr>
          <w:b/>
        </w:rPr>
        <w:t>Приложение №1 к Договору</w:t>
      </w:r>
    </w:p>
    <w:p w:rsidR="00854ED2" w:rsidRDefault="00854ED2" w:rsidP="00854ED2">
      <w:pPr>
        <w:jc w:val="right"/>
        <w:rPr>
          <w:b/>
        </w:rPr>
      </w:pPr>
      <w:r>
        <w:rPr>
          <w:b/>
        </w:rPr>
        <w:t xml:space="preserve"> </w:t>
      </w:r>
      <w:r>
        <w:rPr>
          <w:b/>
          <w:bCs/>
        </w:rPr>
        <w:t>на оказание услуг по технической поддержке программного обеспечения</w:t>
      </w:r>
    </w:p>
    <w:p w:rsidR="00854ED2" w:rsidRDefault="00854ED2" w:rsidP="00854ED2">
      <w:pPr>
        <w:jc w:val="right"/>
        <w:rPr>
          <w:b/>
          <w:szCs w:val="20"/>
        </w:rPr>
      </w:pPr>
      <w:r w:rsidRPr="000A0EFE">
        <w:rPr>
          <w:b/>
          <w:bCs/>
        </w:rPr>
        <w:t>№</w:t>
      </w:r>
      <w:r>
        <w:rPr>
          <w:b/>
          <w:bCs/>
        </w:rPr>
        <w:t>__________</w:t>
      </w:r>
      <w:r>
        <w:t xml:space="preserve"> </w:t>
      </w:r>
      <w:r>
        <w:rPr>
          <w:b/>
        </w:rPr>
        <w:t>от _________2016</w:t>
      </w:r>
      <w:r>
        <w:rPr>
          <w:b/>
          <w:szCs w:val="20"/>
        </w:rPr>
        <w:t xml:space="preserve"> г.</w:t>
      </w:r>
      <w:r>
        <w:rPr>
          <w:szCs w:val="20"/>
        </w:rPr>
        <w:t xml:space="preserve"> </w:t>
      </w:r>
      <w:r>
        <w:rPr>
          <w:b/>
          <w:szCs w:val="20"/>
        </w:rPr>
        <w:t xml:space="preserve"> </w:t>
      </w:r>
    </w:p>
    <w:p w:rsidR="00854ED2" w:rsidRDefault="00854ED2" w:rsidP="00854ED2">
      <w:pPr>
        <w:jc w:val="right"/>
        <w:rPr>
          <w:b/>
          <w:szCs w:val="20"/>
        </w:rPr>
      </w:pPr>
    </w:p>
    <w:p w:rsidR="00854ED2" w:rsidRDefault="00854ED2" w:rsidP="00854ED2">
      <w:pPr>
        <w:spacing w:after="120"/>
        <w:jc w:val="center"/>
      </w:pPr>
      <w:r>
        <w:rPr>
          <w:szCs w:val="20"/>
        </w:rPr>
        <w:t xml:space="preserve">СПЕЦИФИКАЦИЯ  </w:t>
      </w:r>
    </w:p>
    <w:tbl>
      <w:tblPr>
        <w:tblW w:w="9715" w:type="dxa"/>
        <w:tblInd w:w="-5" w:type="dxa"/>
        <w:tblLayout w:type="fixed"/>
        <w:tblLook w:val="0000" w:firstRow="0" w:lastRow="0" w:firstColumn="0" w:lastColumn="0" w:noHBand="0" w:noVBand="0"/>
      </w:tblPr>
      <w:tblGrid>
        <w:gridCol w:w="1296"/>
        <w:gridCol w:w="2822"/>
        <w:gridCol w:w="1030"/>
        <w:gridCol w:w="1440"/>
        <w:gridCol w:w="1492"/>
        <w:gridCol w:w="1635"/>
      </w:tblGrid>
      <w:tr w:rsidR="00854ED2" w:rsidTr="00854ED2">
        <w:trPr>
          <w:trHeight w:val="1275"/>
        </w:trPr>
        <w:tc>
          <w:tcPr>
            <w:tcW w:w="1296"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Номер лицензии</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Наименование программного</w:t>
            </w:r>
          </w:p>
          <w:p w:rsidR="00854ED2" w:rsidRDefault="00854ED2" w:rsidP="005A2341">
            <w:pPr>
              <w:jc w:val="center"/>
            </w:pPr>
            <w:r>
              <w:t>обеспечения</w:t>
            </w:r>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Количество</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Дата начала ТП</w:t>
            </w:r>
          </w:p>
          <w:p w:rsidR="00854ED2" w:rsidRDefault="00854ED2" w:rsidP="005A2341">
            <w:pPr>
              <w:jc w:val="center"/>
            </w:pP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Дата окончания ТП</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Default="00854ED2" w:rsidP="005A2341">
            <w:pPr>
              <w:jc w:val="center"/>
            </w:pPr>
            <w:r>
              <w:t>Итого стоимость ТП за период, рубли</w:t>
            </w:r>
          </w:p>
          <w:p w:rsidR="00854ED2" w:rsidRDefault="00854ED2" w:rsidP="005A2341">
            <w:pPr>
              <w:jc w:val="center"/>
            </w:pPr>
            <w:r>
              <w:t>(без НДС)</w:t>
            </w:r>
          </w:p>
        </w:tc>
      </w:tr>
      <w:tr w:rsidR="00854ED2" w:rsidTr="00854ED2">
        <w:trPr>
          <w:trHeight w:val="315"/>
        </w:trPr>
        <w:tc>
          <w:tcPr>
            <w:tcW w:w="4118" w:type="dxa"/>
            <w:gridSpan w:val="2"/>
            <w:tcBorders>
              <w:top w:val="single" w:sz="4" w:space="0" w:color="000000"/>
              <w:left w:val="single" w:sz="4" w:space="0" w:color="000000"/>
              <w:bottom w:val="single" w:sz="4" w:space="0" w:color="000000"/>
            </w:tcBorders>
            <w:shd w:val="clear" w:color="auto" w:fill="auto"/>
          </w:tcPr>
          <w:p w:rsidR="00854ED2" w:rsidRDefault="00854ED2" w:rsidP="005A2341">
            <w:r>
              <w:t>SU-030800-96265/S12 (1825171)</w:t>
            </w:r>
          </w:p>
        </w:tc>
        <w:tc>
          <w:tcPr>
            <w:tcW w:w="1030" w:type="dxa"/>
            <w:tcBorders>
              <w:top w:val="single" w:sz="4" w:space="0" w:color="000000"/>
              <w:left w:val="single" w:sz="4" w:space="0" w:color="000000"/>
              <w:bottom w:val="single" w:sz="4" w:space="0" w:color="000000"/>
            </w:tcBorders>
            <w:shd w:val="clear" w:color="auto" w:fill="auto"/>
          </w:tcPr>
          <w:p w:rsidR="00854ED2" w:rsidRDefault="00854ED2" w:rsidP="005A2341">
            <w:pPr>
              <w:snapToGrid w:val="0"/>
              <w:jc w:val="right"/>
            </w:pPr>
          </w:p>
        </w:tc>
        <w:tc>
          <w:tcPr>
            <w:tcW w:w="1440" w:type="dxa"/>
            <w:tcBorders>
              <w:top w:val="single" w:sz="4" w:space="0" w:color="000000"/>
              <w:left w:val="single" w:sz="4" w:space="0" w:color="000000"/>
              <w:bottom w:val="single" w:sz="4" w:space="0" w:color="000000"/>
            </w:tcBorders>
            <w:shd w:val="clear" w:color="auto" w:fill="auto"/>
          </w:tcPr>
          <w:p w:rsidR="00854ED2" w:rsidRDefault="00854ED2" w:rsidP="005A2341">
            <w:pPr>
              <w:jc w:val="right"/>
            </w:pPr>
            <w:r>
              <w:t> </w:t>
            </w:r>
          </w:p>
        </w:tc>
        <w:tc>
          <w:tcPr>
            <w:tcW w:w="1492" w:type="dxa"/>
            <w:tcBorders>
              <w:top w:val="single" w:sz="4" w:space="0" w:color="000000"/>
              <w:left w:val="single" w:sz="4" w:space="0" w:color="000000"/>
              <w:bottom w:val="single" w:sz="4" w:space="0" w:color="000000"/>
            </w:tcBorders>
            <w:shd w:val="clear" w:color="auto" w:fill="auto"/>
          </w:tcPr>
          <w:p w:rsidR="00854ED2" w:rsidRDefault="00854ED2" w:rsidP="005A2341">
            <w:pPr>
              <w:jc w:val="right"/>
            </w:pPr>
            <w:r>
              <w:t>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854ED2" w:rsidRDefault="00854ED2" w:rsidP="005A2341">
            <w:pPr>
              <w:jc w:val="right"/>
            </w:pPr>
            <w:r>
              <w:t> </w:t>
            </w: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Discoverer</w:t>
            </w:r>
            <w:proofErr w:type="spellEnd"/>
            <w:r>
              <w:t xml:space="preserve"> </w:t>
            </w:r>
            <w:proofErr w:type="spellStart"/>
            <w:r>
              <w:t>Administration</w:t>
            </w:r>
            <w:proofErr w:type="spellEnd"/>
            <w:r>
              <w:t xml:space="preserve"> </w:t>
            </w:r>
            <w:proofErr w:type="spellStart"/>
            <w:r>
              <w:t>Edition</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1</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854ED2">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Discoverer</w:t>
            </w:r>
            <w:proofErr w:type="spellEnd"/>
            <w:r>
              <w:t xml:space="preserve"> </w:t>
            </w:r>
            <w:proofErr w:type="spellStart"/>
            <w:r>
              <w:t>Desktop</w:t>
            </w:r>
            <w:proofErr w:type="spellEnd"/>
            <w:r>
              <w:t xml:space="preserve"> </w:t>
            </w:r>
            <w:proofErr w:type="spellStart"/>
            <w:r>
              <w:t>Edition</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10</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854ED2">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Oracle</w:t>
            </w:r>
            <w:proofErr w:type="spellEnd"/>
            <w:r>
              <w:t xml:space="preserve"> </w:t>
            </w:r>
            <w:proofErr w:type="spellStart"/>
            <w:r>
              <w:t>Database</w:t>
            </w:r>
            <w:proofErr w:type="spellEnd"/>
            <w:r>
              <w:t xml:space="preserve"> </w:t>
            </w:r>
            <w:proofErr w:type="spellStart"/>
            <w:r>
              <w:t>Enterprise</w:t>
            </w:r>
            <w:proofErr w:type="spellEnd"/>
            <w:r>
              <w:t xml:space="preserve"> </w:t>
            </w:r>
            <w:proofErr w:type="spellStart"/>
            <w:r>
              <w:t>Edition</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88</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854ED2">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Application</w:t>
            </w:r>
            <w:proofErr w:type="spellEnd"/>
            <w:r>
              <w:t xml:space="preserve"> </w:t>
            </w:r>
            <w:proofErr w:type="spellStart"/>
            <w:r>
              <w:t>Server</w:t>
            </w:r>
            <w:proofErr w:type="spellEnd"/>
            <w:r>
              <w:t xml:space="preserve"> </w:t>
            </w:r>
            <w:proofErr w:type="spellStart"/>
            <w:r>
              <w:t>Enterprise</w:t>
            </w:r>
            <w:proofErr w:type="spellEnd"/>
            <w:r>
              <w:t xml:space="preserve"> </w:t>
            </w:r>
            <w:proofErr w:type="spellStart"/>
            <w:r>
              <w:t>Edition</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88</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Reports</w:t>
            </w:r>
            <w:proofErr w:type="spellEnd"/>
            <w:r>
              <w:t xml:space="preserve"> </w:t>
            </w:r>
            <w:proofErr w:type="spellStart"/>
            <w:r>
              <w:t>Developer</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1</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Forms</w:t>
            </w:r>
            <w:proofErr w:type="spellEnd"/>
            <w:r>
              <w:t xml:space="preserve"> </w:t>
            </w:r>
            <w:proofErr w:type="spellStart"/>
            <w:r>
              <w:t>Developer</w:t>
            </w:r>
            <w:proofErr w:type="spellEnd"/>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1</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roofErr w:type="spellStart"/>
            <w:r>
              <w:t>Oracle</w:t>
            </w:r>
            <w:proofErr w:type="spellEnd"/>
            <w:r>
              <w:t xml:space="preserve"> </w:t>
            </w:r>
            <w:proofErr w:type="spellStart"/>
            <w:r>
              <w:t>Database</w:t>
            </w:r>
            <w:proofErr w:type="spellEnd"/>
            <w:r>
              <w:t xml:space="preserve"> </w:t>
            </w:r>
            <w:proofErr w:type="spellStart"/>
            <w:r>
              <w:t>Standard</w:t>
            </w:r>
            <w:proofErr w:type="spellEnd"/>
            <w:r>
              <w:t xml:space="preserve"> </w:t>
            </w:r>
            <w:proofErr w:type="spellStart"/>
            <w:r>
              <w:t>Edition</w:t>
            </w:r>
            <w:proofErr w:type="spellEnd"/>
            <w:r>
              <w:t xml:space="preserve"> </w:t>
            </w:r>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55"/>
        </w:trPr>
        <w:tc>
          <w:tcPr>
            <w:tcW w:w="1296" w:type="dxa"/>
            <w:tcBorders>
              <w:top w:val="single" w:sz="4" w:space="0" w:color="000000"/>
              <w:left w:val="single" w:sz="4" w:space="0" w:color="000000"/>
              <w:bottom w:val="single" w:sz="4" w:space="0" w:color="000000"/>
            </w:tcBorders>
            <w:shd w:val="clear" w:color="auto" w:fill="auto"/>
          </w:tcPr>
          <w:p w:rsidR="00854ED2" w:rsidRDefault="00854ED2" w:rsidP="005A2341">
            <w:r>
              <w:t> </w:t>
            </w:r>
          </w:p>
        </w:tc>
        <w:tc>
          <w:tcPr>
            <w:tcW w:w="2822" w:type="dxa"/>
            <w:tcBorders>
              <w:top w:val="single" w:sz="4" w:space="0" w:color="000000"/>
              <w:left w:val="single" w:sz="4" w:space="0" w:color="000000"/>
              <w:bottom w:val="single" w:sz="4" w:space="0" w:color="000000"/>
            </w:tcBorders>
            <w:shd w:val="clear" w:color="auto" w:fill="auto"/>
            <w:vAlign w:val="center"/>
          </w:tcPr>
          <w:p w:rsidR="00854ED2" w:rsidRPr="00B7704C" w:rsidRDefault="00854ED2" w:rsidP="005A2341">
            <w:pPr>
              <w:rPr>
                <w:lang w:val="en-US"/>
              </w:rPr>
            </w:pPr>
            <w:r w:rsidRPr="00B7704C">
              <w:rPr>
                <w:lang w:val="en-US"/>
              </w:rPr>
              <w:t xml:space="preserve">Internet Application Server Standard Edition </w:t>
            </w:r>
          </w:p>
        </w:tc>
        <w:tc>
          <w:tcPr>
            <w:tcW w:w="103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w:t>
            </w:r>
          </w:p>
        </w:tc>
        <w:tc>
          <w:tcPr>
            <w:tcW w:w="1440"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01.02.2017</w:t>
            </w:r>
          </w:p>
        </w:tc>
        <w:tc>
          <w:tcPr>
            <w:tcW w:w="1492" w:type="dxa"/>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center"/>
            </w:pPr>
            <w:r>
              <w:t>31.01.2018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70"/>
        </w:trPr>
        <w:tc>
          <w:tcPr>
            <w:tcW w:w="8080" w:type="dxa"/>
            <w:gridSpan w:val="5"/>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right"/>
            </w:pPr>
            <w:r>
              <w:t>Всего</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70"/>
        </w:trPr>
        <w:tc>
          <w:tcPr>
            <w:tcW w:w="8080" w:type="dxa"/>
            <w:gridSpan w:val="5"/>
            <w:tcBorders>
              <w:top w:val="single" w:sz="4" w:space="0" w:color="000000"/>
              <w:left w:val="single" w:sz="4" w:space="0" w:color="000000"/>
              <w:bottom w:val="single" w:sz="4" w:space="0" w:color="000000"/>
            </w:tcBorders>
            <w:shd w:val="clear" w:color="auto" w:fill="auto"/>
          </w:tcPr>
          <w:p w:rsidR="00854ED2" w:rsidRDefault="00854ED2" w:rsidP="005A2341">
            <w:pPr>
              <w:jc w:val="right"/>
            </w:pPr>
            <w:r>
              <w:t>НДС (18%)</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pPr>
          </w:p>
        </w:tc>
      </w:tr>
      <w:tr w:rsidR="00854ED2" w:rsidTr="00854ED2">
        <w:trPr>
          <w:trHeight w:val="270"/>
        </w:trPr>
        <w:tc>
          <w:tcPr>
            <w:tcW w:w="8080" w:type="dxa"/>
            <w:gridSpan w:val="5"/>
            <w:tcBorders>
              <w:top w:val="single" w:sz="4" w:space="0" w:color="000000"/>
              <w:left w:val="single" w:sz="4" w:space="0" w:color="000000"/>
              <w:bottom w:val="single" w:sz="4" w:space="0" w:color="000000"/>
            </w:tcBorders>
            <w:shd w:val="clear" w:color="auto" w:fill="auto"/>
            <w:vAlign w:val="center"/>
          </w:tcPr>
          <w:p w:rsidR="00854ED2" w:rsidRDefault="00854ED2" w:rsidP="005A2341">
            <w:pPr>
              <w:jc w:val="right"/>
              <w:rPr>
                <w:b/>
              </w:rPr>
            </w:pPr>
            <w:r>
              <w:rPr>
                <w:b/>
              </w:rPr>
              <w:t xml:space="preserve"> Итого с НДС: </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ED2" w:rsidRPr="000A0EFE" w:rsidRDefault="00854ED2" w:rsidP="005A2341">
            <w:pPr>
              <w:jc w:val="right"/>
              <w:rPr>
                <w:b/>
              </w:rPr>
            </w:pPr>
          </w:p>
        </w:tc>
      </w:tr>
    </w:tbl>
    <w:p w:rsidR="00854ED2" w:rsidRDefault="00854ED2" w:rsidP="00854ED2">
      <w:pPr>
        <w:jc w:val="right"/>
        <w:rPr>
          <w:szCs w:val="20"/>
        </w:rPr>
      </w:pPr>
    </w:p>
    <w:p w:rsidR="00854ED2" w:rsidRDefault="00854ED2" w:rsidP="00854ED2">
      <w:pPr>
        <w:jc w:val="right"/>
        <w:rPr>
          <w:szCs w:val="20"/>
        </w:rPr>
      </w:pPr>
    </w:p>
    <w:tbl>
      <w:tblPr>
        <w:tblW w:w="9646" w:type="dxa"/>
        <w:tblLayout w:type="fixed"/>
        <w:tblLook w:val="0000" w:firstRow="0" w:lastRow="0" w:firstColumn="0" w:lastColumn="0" w:noHBand="0" w:noVBand="0"/>
      </w:tblPr>
      <w:tblGrid>
        <w:gridCol w:w="4787"/>
        <w:gridCol w:w="4859"/>
      </w:tblGrid>
      <w:tr w:rsidR="00854ED2" w:rsidTr="005A2341">
        <w:trPr>
          <w:cantSplit/>
        </w:trPr>
        <w:tc>
          <w:tcPr>
            <w:tcW w:w="4787" w:type="dxa"/>
            <w:shd w:val="clear" w:color="auto" w:fill="auto"/>
          </w:tcPr>
          <w:p w:rsidR="00854ED2" w:rsidRDefault="00854ED2" w:rsidP="005A2341">
            <w:pPr>
              <w:keepNext/>
              <w:keepLines/>
              <w:jc w:val="both"/>
              <w:rPr>
                <w:szCs w:val="20"/>
              </w:rPr>
            </w:pPr>
            <w:r>
              <w:rPr>
                <w:szCs w:val="20"/>
              </w:rPr>
              <w:t>От Заказчика:</w:t>
            </w:r>
          </w:p>
          <w:p w:rsidR="00854ED2" w:rsidRDefault="00854ED2" w:rsidP="005A2341">
            <w:r>
              <w:rPr>
                <w:szCs w:val="20"/>
              </w:rPr>
              <w:t xml:space="preserve">Генеральный директор </w:t>
            </w:r>
          </w:p>
          <w:p w:rsidR="00854ED2" w:rsidRDefault="00854ED2" w:rsidP="005A2341">
            <w:pPr>
              <w:rPr>
                <w:szCs w:val="20"/>
              </w:rPr>
            </w:pPr>
            <w:r>
              <w:t>ПАО «Башинформсвязь»</w:t>
            </w:r>
          </w:p>
        </w:tc>
        <w:tc>
          <w:tcPr>
            <w:tcW w:w="4859" w:type="dxa"/>
            <w:shd w:val="clear" w:color="auto" w:fill="auto"/>
          </w:tcPr>
          <w:p w:rsidR="00854ED2" w:rsidRDefault="00854ED2" w:rsidP="005A2341">
            <w:pPr>
              <w:keepNext/>
              <w:keepLines/>
              <w:ind w:firstLine="34"/>
              <w:jc w:val="both"/>
              <w:rPr>
                <w:szCs w:val="20"/>
              </w:rPr>
            </w:pPr>
            <w:r>
              <w:rPr>
                <w:szCs w:val="20"/>
              </w:rPr>
              <w:t>От Исполнителя:</w:t>
            </w:r>
          </w:p>
          <w:p w:rsidR="00854ED2" w:rsidRDefault="00854ED2" w:rsidP="005A2341">
            <w:pPr>
              <w:keepNext/>
              <w:keepLines/>
              <w:ind w:firstLine="34"/>
              <w:jc w:val="both"/>
              <w:rPr>
                <w:szCs w:val="20"/>
              </w:rPr>
            </w:pPr>
          </w:p>
        </w:tc>
      </w:tr>
      <w:tr w:rsidR="00854ED2" w:rsidTr="005A2341">
        <w:trPr>
          <w:cantSplit/>
        </w:trPr>
        <w:tc>
          <w:tcPr>
            <w:tcW w:w="4787" w:type="dxa"/>
            <w:shd w:val="clear" w:color="auto" w:fill="auto"/>
          </w:tcPr>
          <w:p w:rsidR="00854ED2" w:rsidRDefault="00854ED2" w:rsidP="005A2341">
            <w:pPr>
              <w:keepNext/>
              <w:keepLines/>
              <w:snapToGrid w:val="0"/>
              <w:jc w:val="both"/>
              <w:rPr>
                <w:szCs w:val="20"/>
              </w:rPr>
            </w:pPr>
          </w:p>
          <w:p w:rsidR="00854ED2" w:rsidRDefault="00854ED2" w:rsidP="005A2341">
            <w:pPr>
              <w:keepNext/>
              <w:keepLines/>
              <w:jc w:val="both"/>
              <w:rPr>
                <w:szCs w:val="20"/>
              </w:rPr>
            </w:pPr>
          </w:p>
          <w:p w:rsidR="00854ED2" w:rsidRDefault="00854ED2" w:rsidP="005A2341">
            <w:pPr>
              <w:keepNext/>
              <w:keepLines/>
              <w:jc w:val="both"/>
              <w:rPr>
                <w:szCs w:val="20"/>
              </w:rPr>
            </w:pPr>
            <w:r>
              <w:rPr>
                <w:szCs w:val="20"/>
              </w:rPr>
              <w:t xml:space="preserve">_________________ </w:t>
            </w:r>
            <w:r w:rsidRPr="00BD5C8D">
              <w:rPr>
                <w:szCs w:val="20"/>
              </w:rPr>
              <w:t xml:space="preserve">М.Г. </w:t>
            </w:r>
            <w:proofErr w:type="spellStart"/>
            <w:r w:rsidRPr="00BD5C8D">
              <w:rPr>
                <w:szCs w:val="20"/>
              </w:rPr>
              <w:t>Долгоаршинных</w:t>
            </w:r>
            <w:proofErr w:type="spellEnd"/>
          </w:p>
          <w:p w:rsidR="00854ED2" w:rsidRDefault="00854ED2" w:rsidP="005A2341">
            <w:pPr>
              <w:keepNext/>
              <w:keepLines/>
              <w:jc w:val="both"/>
              <w:rPr>
                <w:szCs w:val="20"/>
              </w:rPr>
            </w:pPr>
            <w:r>
              <w:rPr>
                <w:szCs w:val="20"/>
              </w:rPr>
              <w:t xml:space="preserve">                  (подпись)</w:t>
            </w:r>
          </w:p>
          <w:p w:rsidR="00854ED2" w:rsidRDefault="00854ED2" w:rsidP="005A2341">
            <w:pPr>
              <w:keepNext/>
              <w:keepLines/>
              <w:jc w:val="both"/>
              <w:rPr>
                <w:szCs w:val="20"/>
              </w:rPr>
            </w:pPr>
            <w:r>
              <w:rPr>
                <w:szCs w:val="20"/>
              </w:rPr>
              <w:t xml:space="preserve">М.П. </w:t>
            </w:r>
          </w:p>
        </w:tc>
        <w:tc>
          <w:tcPr>
            <w:tcW w:w="4859" w:type="dxa"/>
            <w:shd w:val="clear" w:color="auto" w:fill="auto"/>
          </w:tcPr>
          <w:p w:rsidR="00854ED2" w:rsidRPr="00BD5C8D" w:rsidRDefault="00854ED2" w:rsidP="005A2341">
            <w:pPr>
              <w:keepNext/>
              <w:keepLines/>
              <w:snapToGrid w:val="0"/>
              <w:ind w:firstLine="34"/>
              <w:jc w:val="both"/>
              <w:rPr>
                <w:szCs w:val="20"/>
              </w:rPr>
            </w:pPr>
          </w:p>
          <w:p w:rsidR="00854ED2" w:rsidRPr="00BD5C8D" w:rsidRDefault="00854ED2" w:rsidP="005A2341">
            <w:pPr>
              <w:keepNext/>
              <w:keepLines/>
              <w:ind w:firstLine="34"/>
              <w:jc w:val="both"/>
              <w:rPr>
                <w:szCs w:val="20"/>
              </w:rPr>
            </w:pPr>
          </w:p>
          <w:p w:rsidR="00854ED2" w:rsidRPr="00BD5C8D" w:rsidRDefault="00854ED2" w:rsidP="005A2341">
            <w:pPr>
              <w:keepNext/>
              <w:keepLines/>
              <w:ind w:firstLine="34"/>
              <w:jc w:val="both"/>
              <w:rPr>
                <w:szCs w:val="20"/>
              </w:rPr>
            </w:pPr>
            <w:r w:rsidRPr="00BD5C8D">
              <w:rPr>
                <w:szCs w:val="20"/>
              </w:rPr>
              <w:t xml:space="preserve">_________________ </w:t>
            </w:r>
          </w:p>
          <w:p w:rsidR="00854ED2" w:rsidRPr="00BD5C8D" w:rsidRDefault="00854ED2" w:rsidP="005A2341">
            <w:pPr>
              <w:keepNext/>
              <w:keepLines/>
              <w:ind w:firstLine="34"/>
              <w:jc w:val="both"/>
              <w:rPr>
                <w:szCs w:val="20"/>
              </w:rPr>
            </w:pPr>
            <w:r w:rsidRPr="00BD5C8D">
              <w:rPr>
                <w:szCs w:val="20"/>
              </w:rPr>
              <w:t xml:space="preserve">                 </w:t>
            </w:r>
            <w:r>
              <w:rPr>
                <w:szCs w:val="20"/>
              </w:rPr>
              <w:t xml:space="preserve">    </w:t>
            </w:r>
            <w:r w:rsidRPr="00BD5C8D">
              <w:rPr>
                <w:sz w:val="20"/>
                <w:szCs w:val="20"/>
              </w:rPr>
              <w:t>(подпись)</w:t>
            </w:r>
          </w:p>
          <w:p w:rsidR="00854ED2" w:rsidRPr="00BD5C8D" w:rsidRDefault="00854ED2" w:rsidP="005A2341">
            <w:pPr>
              <w:keepNext/>
              <w:keepLines/>
              <w:ind w:firstLine="34"/>
              <w:jc w:val="both"/>
            </w:pPr>
            <w:r w:rsidRPr="00BD5C8D">
              <w:rPr>
                <w:szCs w:val="20"/>
              </w:rPr>
              <w:t xml:space="preserve"> М.П. </w:t>
            </w:r>
          </w:p>
        </w:tc>
      </w:tr>
    </w:tbl>
    <w:p w:rsidR="00854ED2" w:rsidRPr="000A0EFE" w:rsidRDefault="00854ED2" w:rsidP="00854ED2">
      <w:pPr>
        <w:jc w:val="both"/>
      </w:pPr>
    </w:p>
    <w:p w:rsidR="00854ED2" w:rsidRPr="000A0EFE" w:rsidRDefault="00854ED2" w:rsidP="00854ED2">
      <w:pPr>
        <w:ind w:firstLine="6521"/>
        <w:rPr>
          <w:b/>
        </w:rPr>
      </w:pPr>
    </w:p>
    <w:p w:rsidR="00854ED2" w:rsidRDefault="00854ED2" w:rsidP="00854ED2">
      <w:pPr>
        <w:pageBreakBefore/>
        <w:jc w:val="right"/>
        <w:rPr>
          <w:b/>
        </w:rPr>
      </w:pPr>
      <w:r>
        <w:rPr>
          <w:b/>
        </w:rPr>
        <w:t>Приложение № 2 к Договору</w:t>
      </w:r>
    </w:p>
    <w:p w:rsidR="00854ED2" w:rsidRDefault="00854ED2" w:rsidP="00854ED2">
      <w:pPr>
        <w:jc w:val="right"/>
        <w:rPr>
          <w:b/>
        </w:rPr>
      </w:pPr>
      <w:r>
        <w:rPr>
          <w:b/>
        </w:rPr>
        <w:t xml:space="preserve"> </w:t>
      </w:r>
      <w:r>
        <w:rPr>
          <w:b/>
          <w:bCs/>
        </w:rPr>
        <w:t>на оказание услуг по технической поддержке программного обеспечения</w:t>
      </w:r>
    </w:p>
    <w:p w:rsidR="00854ED2" w:rsidRDefault="00854ED2" w:rsidP="00854ED2">
      <w:pPr>
        <w:jc w:val="right"/>
      </w:pPr>
      <w:r>
        <w:rPr>
          <w:b/>
        </w:rPr>
        <w:t>№</w:t>
      </w:r>
      <w:r>
        <w:rPr>
          <w:b/>
          <w:bCs/>
        </w:rPr>
        <w:t>________</w:t>
      </w:r>
      <w:r>
        <w:rPr>
          <w:b/>
        </w:rPr>
        <w:t xml:space="preserve"> от __________ 2016</w:t>
      </w:r>
      <w:r>
        <w:rPr>
          <w:b/>
          <w:szCs w:val="20"/>
        </w:rPr>
        <w:t xml:space="preserve"> г</w:t>
      </w:r>
      <w:r>
        <w:rPr>
          <w:szCs w:val="20"/>
        </w:rPr>
        <w:t xml:space="preserve">. </w:t>
      </w:r>
      <w:r>
        <w:rPr>
          <w:b/>
          <w:szCs w:val="20"/>
        </w:rPr>
        <w:t xml:space="preserve"> </w:t>
      </w:r>
    </w:p>
    <w:p w:rsidR="00854ED2" w:rsidRDefault="00854ED2" w:rsidP="00854ED2">
      <w:pPr>
        <w:pStyle w:val="1"/>
        <w:keepLines w:val="0"/>
        <w:tabs>
          <w:tab w:val="num" w:pos="432"/>
        </w:tabs>
        <w:suppressAutoHyphens/>
        <w:spacing w:before="120" w:after="120"/>
        <w:ind w:left="432" w:hanging="432"/>
        <w:jc w:val="center"/>
        <w:rPr>
          <w:szCs w:val="24"/>
        </w:rPr>
      </w:pPr>
      <w:r>
        <w:t>СОСТАВ ТЕХНИЧЕСКОЙ ПОДДЕРЖКИ ПРОГРАММ</w:t>
      </w:r>
    </w:p>
    <w:p w:rsidR="00854ED2" w:rsidRDefault="00854ED2" w:rsidP="00854ED2">
      <w:pPr>
        <w:ind w:left="-567"/>
        <w:jc w:val="both"/>
      </w:pPr>
      <w:r>
        <w:t>1. Техническая поддержка осуществляется на основании полученных от Заказчика запросов и включает в себя:</w:t>
      </w:r>
    </w:p>
    <w:p w:rsidR="00854ED2" w:rsidRDefault="00854ED2" w:rsidP="00854ED2">
      <w:pPr>
        <w:numPr>
          <w:ilvl w:val="0"/>
          <w:numId w:val="20"/>
        </w:numPr>
        <w:tabs>
          <w:tab w:val="left" w:pos="0"/>
        </w:tabs>
        <w:suppressAutoHyphens/>
        <w:ind w:left="-567" w:firstLine="0"/>
        <w:jc w:val="both"/>
      </w:pPr>
      <w:r>
        <w:t xml:space="preserve">Предоставление консультационной помощи по телефону, электронной почте и через сайт технической поддержки Исполнителя по вопросам установки и эксплуатации Программ, включая идентификацию ошибок в работе Программ и выработку решений по их устранению. </w:t>
      </w:r>
      <w:r>
        <w:rPr>
          <w:kern w:val="1"/>
        </w:rPr>
        <w:t>Консультационная помощь предоставляется для разрешения проблем, которые могут быть воспроизведены в поддерживаемых на текущий момент версиях Программ, и при условии, что Программы не изменялись Заказчиком и эксплуатируются на соответствующей программно-аппаратной платформе.</w:t>
      </w:r>
    </w:p>
    <w:p w:rsidR="00854ED2" w:rsidRDefault="00854ED2" w:rsidP="00854ED2">
      <w:pPr>
        <w:numPr>
          <w:ilvl w:val="0"/>
          <w:numId w:val="20"/>
        </w:numPr>
        <w:tabs>
          <w:tab w:val="left" w:pos="0"/>
        </w:tabs>
        <w:suppressAutoHyphens/>
        <w:ind w:left="-567" w:right="-1" w:firstLine="0"/>
        <w:jc w:val="both"/>
      </w:pPr>
      <w:r>
        <w:t>Предоставление обновленных версий Программ (</w:t>
      </w:r>
      <w:r>
        <w:rPr>
          <w:lang w:val="en-US"/>
        </w:rPr>
        <w:t>updates</w:t>
      </w:r>
      <w:r>
        <w:t>) и программных исправлений (</w:t>
      </w:r>
      <w:r>
        <w:rPr>
          <w:lang w:val="en-US"/>
        </w:rPr>
        <w:t>patches</w:t>
      </w:r>
      <w:r>
        <w:t xml:space="preserve">) при условии распространения компанией </w:t>
      </w:r>
      <w:proofErr w:type="spellStart"/>
      <w:r>
        <w:t>Oracle</w:t>
      </w:r>
      <w:proofErr w:type="spellEnd"/>
      <w:r>
        <w:t xml:space="preserve"> требуемых версий и исправлений на территории России. </w:t>
      </w:r>
    </w:p>
    <w:p w:rsidR="00854ED2" w:rsidRDefault="00854ED2" w:rsidP="00854ED2">
      <w:pPr>
        <w:numPr>
          <w:ilvl w:val="0"/>
          <w:numId w:val="20"/>
        </w:numPr>
        <w:tabs>
          <w:tab w:val="left" w:pos="0"/>
        </w:tabs>
        <w:suppressAutoHyphens/>
        <w:ind w:left="-567" w:right="-1" w:firstLine="0"/>
        <w:jc w:val="both"/>
      </w:pPr>
      <w:r>
        <w:t xml:space="preserve">Предоставление авторизованного доступа к электронной информационной системе технической поддержки компании </w:t>
      </w:r>
      <w:proofErr w:type="spellStart"/>
      <w:r>
        <w:t>Oracle</w:t>
      </w:r>
      <w:proofErr w:type="spellEnd"/>
      <w:r>
        <w:t xml:space="preserve"> в сети </w:t>
      </w:r>
      <w:proofErr w:type="spellStart"/>
      <w:r>
        <w:t>Internet</w:t>
      </w:r>
      <w:proofErr w:type="spellEnd"/>
      <w:r>
        <w:t xml:space="preserve"> (служба "</w:t>
      </w:r>
      <w:r>
        <w:rPr>
          <w:lang w:val="en-US"/>
        </w:rPr>
        <w:t>My</w:t>
      </w:r>
      <w:r>
        <w:t xml:space="preserve"> </w:t>
      </w:r>
      <w:proofErr w:type="spellStart"/>
      <w:r>
        <w:t>Oracle</w:t>
      </w:r>
      <w:proofErr w:type="spellEnd"/>
      <w:r>
        <w:t xml:space="preserve"> </w:t>
      </w:r>
      <w:r>
        <w:rPr>
          <w:lang w:val="en-US"/>
        </w:rPr>
        <w:t>Support</w:t>
      </w:r>
      <w:r>
        <w:t xml:space="preserve">", по адресу </w:t>
      </w:r>
      <w:hyperlink r:id="rId56" w:history="1">
        <w:r>
          <w:rPr>
            <w:rStyle w:val="a3"/>
          </w:rPr>
          <w:t>http://</w:t>
        </w:r>
        <w:r>
          <w:rPr>
            <w:rStyle w:val="a3"/>
            <w:lang w:val="en-US"/>
          </w:rPr>
          <w:t>support</w:t>
        </w:r>
        <w:r>
          <w:rPr>
            <w:rStyle w:val="a3"/>
          </w:rPr>
          <w:t>.oracle.com</w:t>
        </w:r>
      </w:hyperlink>
      <w:r>
        <w:t>) с присвоением Заказчику идентификационного номера (CSI).</w:t>
      </w:r>
    </w:p>
    <w:p w:rsidR="00854ED2" w:rsidRDefault="00854ED2" w:rsidP="00854ED2">
      <w:pPr>
        <w:tabs>
          <w:tab w:val="left" w:pos="0"/>
        </w:tabs>
        <w:ind w:left="-567"/>
        <w:jc w:val="both"/>
      </w:pPr>
      <w:r>
        <w:t>2. Порядок предоставления Технической поддержки:</w:t>
      </w:r>
    </w:p>
    <w:p w:rsidR="00854ED2" w:rsidRDefault="00854ED2" w:rsidP="00854ED2">
      <w:pPr>
        <w:numPr>
          <w:ilvl w:val="0"/>
          <w:numId w:val="19"/>
        </w:numPr>
        <w:tabs>
          <w:tab w:val="left" w:pos="0"/>
        </w:tabs>
        <w:suppressAutoHyphens/>
        <w:ind w:left="-567" w:firstLine="0"/>
        <w:jc w:val="both"/>
      </w:pPr>
      <w:r>
        <w:t xml:space="preserve">По рабочим дням с 9:00 до 18:00 ч. по московскому </w:t>
      </w:r>
      <w:proofErr w:type="gramStart"/>
      <w:r>
        <w:t>времени  обслуживание</w:t>
      </w:r>
      <w:proofErr w:type="gramEnd"/>
      <w:r>
        <w:t xml:space="preserve"> Заказчика выполняется специалистами Центра технической поддержки ________</w:t>
      </w:r>
      <w:r w:rsidRPr="00EC44D4">
        <w:t xml:space="preserve">. Телефоны: многоканальный: </w:t>
      </w:r>
      <w:r>
        <w:t>_________</w:t>
      </w:r>
      <w:r w:rsidRPr="00EC44D4">
        <w:t xml:space="preserve">; факс: </w:t>
      </w:r>
      <w:r>
        <w:t>________</w:t>
      </w:r>
      <w:r w:rsidRPr="00EC44D4">
        <w:t>, e-</w:t>
      </w:r>
      <w:proofErr w:type="spellStart"/>
      <w:r w:rsidRPr="00EC44D4">
        <w:t>mail</w:t>
      </w:r>
      <w:proofErr w:type="spellEnd"/>
      <w:r w:rsidRPr="00EC44D4">
        <w:t xml:space="preserve">: </w:t>
      </w:r>
      <w:hyperlink r:id="rId57" w:history="1">
        <w:r w:rsidRPr="00A81178">
          <w:rPr>
            <w:rStyle w:val="a3"/>
          </w:rPr>
          <w:t>________</w:t>
        </w:r>
      </w:hyperlink>
      <w:r w:rsidRPr="00EC44D4">
        <w:t xml:space="preserve">, адрес сайта технической поддержки Исполнителя: </w:t>
      </w:r>
      <w:hyperlink r:id="rId58" w:history="1">
        <w:r w:rsidRPr="00EC44D4">
          <w:t>http://</w:t>
        </w:r>
        <w:r>
          <w:t>___________</w:t>
        </w:r>
      </w:hyperlink>
      <w:r>
        <w:t>.</w:t>
      </w:r>
    </w:p>
    <w:p w:rsidR="00854ED2" w:rsidRDefault="00854ED2" w:rsidP="00854ED2">
      <w:pPr>
        <w:tabs>
          <w:tab w:val="left" w:pos="0"/>
        </w:tabs>
        <w:ind w:left="-567"/>
        <w:jc w:val="both"/>
      </w:pPr>
      <w:r>
        <w:t>3. Прочие условия:</w:t>
      </w:r>
    </w:p>
    <w:p w:rsidR="00854ED2" w:rsidRDefault="00854ED2" w:rsidP="00854ED2">
      <w:pPr>
        <w:numPr>
          <w:ilvl w:val="0"/>
          <w:numId w:val="20"/>
        </w:numPr>
        <w:tabs>
          <w:tab w:val="left" w:pos="0"/>
        </w:tabs>
        <w:suppressAutoHyphens/>
        <w:ind w:left="-567" w:firstLine="0"/>
        <w:jc w:val="both"/>
      </w:pPr>
      <w:r>
        <w:t>Предоставление обновленных версий Программ (</w:t>
      </w:r>
      <w:r>
        <w:rPr>
          <w:lang w:val="en-US"/>
        </w:rPr>
        <w:t>updates</w:t>
      </w:r>
      <w:r>
        <w:t>) и программных исправлений (</w:t>
      </w:r>
      <w:r>
        <w:rPr>
          <w:lang w:val="en-US"/>
        </w:rPr>
        <w:t>patches</w:t>
      </w:r>
      <w:r>
        <w:t xml:space="preserve">), производится на условиях их </w:t>
      </w:r>
      <w:proofErr w:type="gramStart"/>
      <w:r>
        <w:t>использования  в</w:t>
      </w:r>
      <w:proofErr w:type="gramEnd"/>
      <w:r>
        <w:t xml:space="preserve"> соответствии с приобретенной  Заказчиком лицензии на соответствующие Программы;</w:t>
      </w:r>
    </w:p>
    <w:p w:rsidR="00854ED2" w:rsidRDefault="00854ED2" w:rsidP="00854ED2">
      <w:pPr>
        <w:numPr>
          <w:ilvl w:val="0"/>
          <w:numId w:val="20"/>
        </w:numPr>
        <w:tabs>
          <w:tab w:val="left" w:pos="0"/>
        </w:tabs>
        <w:suppressAutoHyphens/>
        <w:ind w:left="-567" w:firstLine="0"/>
        <w:jc w:val="both"/>
      </w:pPr>
      <w:r>
        <w:t>Доступ к службе "</w:t>
      </w:r>
      <w:r>
        <w:rPr>
          <w:lang w:val="en-US"/>
        </w:rPr>
        <w:t>My</w:t>
      </w:r>
      <w:r>
        <w:t xml:space="preserve"> </w:t>
      </w:r>
      <w:proofErr w:type="spellStart"/>
      <w:r>
        <w:t>Oracle</w:t>
      </w:r>
      <w:proofErr w:type="spellEnd"/>
      <w:r>
        <w:t xml:space="preserve"> </w:t>
      </w:r>
      <w:r>
        <w:rPr>
          <w:lang w:val="en-US"/>
        </w:rPr>
        <w:t>Support</w:t>
      </w:r>
      <w:r>
        <w:t>" предоставляется Заказчику для получения справочной информации. Открытие запросов "SR" (</w:t>
      </w:r>
      <w:proofErr w:type="spellStart"/>
      <w:r>
        <w:t>Service</w:t>
      </w:r>
      <w:proofErr w:type="spellEnd"/>
      <w:r>
        <w:t xml:space="preserve"> </w:t>
      </w:r>
      <w:proofErr w:type="spellStart"/>
      <w:proofErr w:type="gramStart"/>
      <w:r>
        <w:t>Request</w:t>
      </w:r>
      <w:proofErr w:type="spellEnd"/>
      <w:r>
        <w:t>)  через</w:t>
      </w:r>
      <w:proofErr w:type="gramEnd"/>
      <w:r>
        <w:t xml:space="preserve"> службу "</w:t>
      </w:r>
      <w:r>
        <w:rPr>
          <w:lang w:val="en-US"/>
        </w:rPr>
        <w:t>My</w:t>
      </w:r>
      <w:r>
        <w:t xml:space="preserve"> </w:t>
      </w:r>
      <w:proofErr w:type="spellStart"/>
      <w:r>
        <w:t>Oracle</w:t>
      </w:r>
      <w:proofErr w:type="spellEnd"/>
      <w:r>
        <w:t xml:space="preserve"> </w:t>
      </w:r>
      <w:r>
        <w:rPr>
          <w:lang w:val="en-US"/>
        </w:rPr>
        <w:t>Support</w:t>
      </w:r>
      <w:r>
        <w:t xml:space="preserve">" осуществляется специалистами Исполнителя. </w:t>
      </w:r>
    </w:p>
    <w:p w:rsidR="00854ED2" w:rsidRDefault="00854ED2" w:rsidP="00854ED2">
      <w:pPr>
        <w:numPr>
          <w:ilvl w:val="0"/>
          <w:numId w:val="20"/>
        </w:numPr>
        <w:tabs>
          <w:tab w:val="left" w:pos="0"/>
        </w:tabs>
        <w:suppressAutoHyphens/>
        <w:ind w:left="-567" w:firstLine="0"/>
        <w:jc w:val="both"/>
      </w:pPr>
      <w:proofErr w:type="spellStart"/>
      <w:r>
        <w:t>Оракл</w:t>
      </w:r>
      <w:proofErr w:type="spellEnd"/>
      <w:r>
        <w:t xml:space="preserve"> вправе напрямую высылать Заказчику информацию по Технической поддержке;</w:t>
      </w:r>
    </w:p>
    <w:p w:rsidR="00854ED2" w:rsidRDefault="00854ED2" w:rsidP="00854ED2">
      <w:pPr>
        <w:numPr>
          <w:ilvl w:val="0"/>
          <w:numId w:val="20"/>
        </w:numPr>
        <w:tabs>
          <w:tab w:val="left" w:pos="0"/>
        </w:tabs>
        <w:suppressAutoHyphens/>
        <w:ind w:left="-567" w:firstLine="0"/>
        <w:jc w:val="both"/>
      </w:pPr>
      <w:proofErr w:type="spellStart"/>
      <w:r>
        <w:t>Оракл</w:t>
      </w:r>
      <w:proofErr w:type="spellEnd"/>
      <w:r>
        <w:t xml:space="preserve"> не несет ответственности за любые прямые, косвенные или случайные убытки, а также за любую утерю прибыли, выручки или данных в связи с использованием Технической поддержки;</w:t>
      </w:r>
    </w:p>
    <w:p w:rsidR="00854ED2" w:rsidRDefault="00854ED2" w:rsidP="00854ED2">
      <w:pPr>
        <w:numPr>
          <w:ilvl w:val="0"/>
          <w:numId w:val="20"/>
        </w:numPr>
        <w:tabs>
          <w:tab w:val="left" w:pos="0"/>
        </w:tabs>
        <w:suppressAutoHyphens/>
        <w:ind w:left="-567" w:firstLine="0"/>
        <w:jc w:val="both"/>
      </w:pPr>
      <w:r>
        <w:t xml:space="preserve">На предоставляемые в рамках Технической поддержки материалы и услуги распространяется действие экспортного законодательства США. Заказчик не вправе экспортировать прямо или косвенно результаты оказания Технической поддержки с нарушением действующих законов. </w:t>
      </w:r>
    </w:p>
    <w:p w:rsidR="00854ED2" w:rsidRDefault="00854ED2" w:rsidP="00854ED2">
      <w:pPr>
        <w:tabs>
          <w:tab w:val="left" w:pos="0"/>
        </w:tabs>
        <w:spacing w:after="120"/>
        <w:ind w:left="-567"/>
        <w:jc w:val="both"/>
        <w:rPr>
          <w:szCs w:val="20"/>
        </w:rPr>
      </w:pPr>
      <w:r>
        <w:t xml:space="preserve">4. Техническая поддержка осуществляется в соответствии </w:t>
      </w:r>
      <w:proofErr w:type="gramStart"/>
      <w:r>
        <w:t>с  действующими</w:t>
      </w:r>
      <w:proofErr w:type="gramEnd"/>
      <w:r>
        <w:t xml:space="preserve"> на момент заключения настоящего Договора правилами технической поддержки </w:t>
      </w:r>
      <w:proofErr w:type="spellStart"/>
      <w:r>
        <w:t>Оракл</w:t>
      </w:r>
      <w:proofErr w:type="spellEnd"/>
      <w:r>
        <w:t xml:space="preserve"> в которые могут быть внесены изменения и дополнения. Текущая версия правил (политики) технической поддержки </w:t>
      </w:r>
      <w:proofErr w:type="spellStart"/>
      <w:r>
        <w:t>Оракл</w:t>
      </w:r>
      <w:proofErr w:type="spellEnd"/>
      <w:r>
        <w:t xml:space="preserve"> доступна по адресу http://www.oracle.com/us/support/policies.</w:t>
      </w:r>
    </w:p>
    <w:tbl>
      <w:tblPr>
        <w:tblW w:w="9938" w:type="dxa"/>
        <w:tblInd w:w="-459" w:type="dxa"/>
        <w:tblLayout w:type="fixed"/>
        <w:tblLook w:val="0000" w:firstRow="0" w:lastRow="0" w:firstColumn="0" w:lastColumn="0" w:noHBand="0" w:noVBand="0"/>
      </w:tblPr>
      <w:tblGrid>
        <w:gridCol w:w="4969"/>
        <w:gridCol w:w="4969"/>
      </w:tblGrid>
      <w:tr w:rsidR="00854ED2" w:rsidTr="005A2341">
        <w:trPr>
          <w:trHeight w:val="495"/>
        </w:trPr>
        <w:tc>
          <w:tcPr>
            <w:tcW w:w="4969" w:type="dxa"/>
          </w:tcPr>
          <w:p w:rsidR="00854ED2" w:rsidRDefault="00854ED2" w:rsidP="005A2341">
            <w:pPr>
              <w:keepNext/>
              <w:keepLines/>
              <w:jc w:val="both"/>
              <w:rPr>
                <w:szCs w:val="20"/>
              </w:rPr>
            </w:pPr>
            <w:r>
              <w:rPr>
                <w:szCs w:val="20"/>
              </w:rPr>
              <w:t>От Заказчика:</w:t>
            </w:r>
          </w:p>
          <w:p w:rsidR="00854ED2" w:rsidRDefault="00854ED2" w:rsidP="005A2341">
            <w:r>
              <w:rPr>
                <w:szCs w:val="20"/>
              </w:rPr>
              <w:t xml:space="preserve">Генеральный директор </w:t>
            </w:r>
          </w:p>
          <w:p w:rsidR="00854ED2" w:rsidRDefault="00854ED2" w:rsidP="005A2341">
            <w:pPr>
              <w:rPr>
                <w:szCs w:val="20"/>
              </w:rPr>
            </w:pPr>
            <w:r>
              <w:t>ПАО «Башинформсвязь»</w:t>
            </w:r>
          </w:p>
        </w:tc>
        <w:tc>
          <w:tcPr>
            <w:tcW w:w="4969" w:type="dxa"/>
          </w:tcPr>
          <w:p w:rsidR="00854ED2" w:rsidRDefault="00854ED2" w:rsidP="005A2341">
            <w:pPr>
              <w:keepNext/>
              <w:keepLines/>
              <w:ind w:firstLine="34"/>
              <w:jc w:val="both"/>
              <w:rPr>
                <w:szCs w:val="20"/>
              </w:rPr>
            </w:pPr>
            <w:r>
              <w:rPr>
                <w:szCs w:val="20"/>
              </w:rPr>
              <w:t>От Исполнителя:</w:t>
            </w:r>
          </w:p>
          <w:p w:rsidR="00854ED2" w:rsidRDefault="00854ED2" w:rsidP="005A2341">
            <w:pPr>
              <w:keepNext/>
              <w:keepLines/>
              <w:ind w:firstLine="34"/>
              <w:jc w:val="both"/>
              <w:rPr>
                <w:szCs w:val="20"/>
              </w:rPr>
            </w:pPr>
          </w:p>
        </w:tc>
      </w:tr>
      <w:tr w:rsidR="00854ED2" w:rsidTr="005A2341">
        <w:trPr>
          <w:trHeight w:val="80"/>
        </w:trPr>
        <w:tc>
          <w:tcPr>
            <w:tcW w:w="4969" w:type="dxa"/>
          </w:tcPr>
          <w:p w:rsidR="00854ED2" w:rsidRDefault="00854ED2" w:rsidP="005A2341">
            <w:pPr>
              <w:keepNext/>
              <w:keepLines/>
              <w:snapToGrid w:val="0"/>
              <w:jc w:val="both"/>
              <w:rPr>
                <w:szCs w:val="20"/>
              </w:rPr>
            </w:pPr>
          </w:p>
          <w:p w:rsidR="00854ED2" w:rsidRDefault="00854ED2" w:rsidP="005A2341">
            <w:pPr>
              <w:keepNext/>
              <w:keepLines/>
              <w:jc w:val="both"/>
              <w:rPr>
                <w:szCs w:val="20"/>
              </w:rPr>
            </w:pPr>
          </w:p>
          <w:p w:rsidR="00854ED2" w:rsidRDefault="00854ED2" w:rsidP="005A2341">
            <w:pPr>
              <w:keepNext/>
              <w:keepLines/>
              <w:jc w:val="both"/>
              <w:rPr>
                <w:szCs w:val="20"/>
              </w:rPr>
            </w:pPr>
            <w:r>
              <w:rPr>
                <w:szCs w:val="20"/>
              </w:rPr>
              <w:t xml:space="preserve">_________________ </w:t>
            </w:r>
            <w:r w:rsidRPr="00BD5C8D">
              <w:rPr>
                <w:szCs w:val="20"/>
              </w:rPr>
              <w:t xml:space="preserve">М.Г. </w:t>
            </w:r>
            <w:proofErr w:type="spellStart"/>
            <w:r w:rsidRPr="00BD5C8D">
              <w:rPr>
                <w:szCs w:val="20"/>
              </w:rPr>
              <w:t>Долгоаршинных</w:t>
            </w:r>
            <w:proofErr w:type="spellEnd"/>
          </w:p>
          <w:p w:rsidR="00854ED2" w:rsidRDefault="00854ED2" w:rsidP="005A2341">
            <w:pPr>
              <w:keepNext/>
              <w:keepLines/>
              <w:jc w:val="both"/>
              <w:rPr>
                <w:szCs w:val="20"/>
              </w:rPr>
            </w:pPr>
            <w:r>
              <w:rPr>
                <w:szCs w:val="20"/>
              </w:rPr>
              <w:t xml:space="preserve">                  (подпись)</w:t>
            </w:r>
          </w:p>
          <w:p w:rsidR="00854ED2" w:rsidRDefault="00854ED2" w:rsidP="005A2341">
            <w:pPr>
              <w:keepNext/>
              <w:keepLines/>
              <w:jc w:val="both"/>
              <w:rPr>
                <w:szCs w:val="20"/>
              </w:rPr>
            </w:pPr>
            <w:r>
              <w:rPr>
                <w:szCs w:val="20"/>
              </w:rPr>
              <w:t xml:space="preserve">М.П. </w:t>
            </w:r>
          </w:p>
        </w:tc>
        <w:tc>
          <w:tcPr>
            <w:tcW w:w="4969" w:type="dxa"/>
          </w:tcPr>
          <w:p w:rsidR="00854ED2" w:rsidRPr="00BD5C8D" w:rsidRDefault="00854ED2" w:rsidP="005A2341">
            <w:pPr>
              <w:keepNext/>
              <w:keepLines/>
              <w:snapToGrid w:val="0"/>
              <w:ind w:firstLine="34"/>
              <w:jc w:val="both"/>
              <w:rPr>
                <w:szCs w:val="20"/>
              </w:rPr>
            </w:pPr>
          </w:p>
          <w:p w:rsidR="00854ED2" w:rsidRPr="00BD5C8D" w:rsidRDefault="00854ED2" w:rsidP="005A2341">
            <w:pPr>
              <w:keepNext/>
              <w:keepLines/>
              <w:ind w:firstLine="34"/>
              <w:jc w:val="both"/>
              <w:rPr>
                <w:szCs w:val="20"/>
              </w:rPr>
            </w:pPr>
          </w:p>
          <w:p w:rsidR="00854ED2" w:rsidRPr="00BD5C8D" w:rsidRDefault="00854ED2" w:rsidP="005A2341">
            <w:pPr>
              <w:keepNext/>
              <w:keepLines/>
              <w:ind w:firstLine="34"/>
              <w:jc w:val="both"/>
              <w:rPr>
                <w:szCs w:val="20"/>
              </w:rPr>
            </w:pPr>
            <w:r w:rsidRPr="00BD5C8D">
              <w:rPr>
                <w:szCs w:val="20"/>
              </w:rPr>
              <w:t xml:space="preserve">_________________ </w:t>
            </w:r>
          </w:p>
          <w:p w:rsidR="00854ED2" w:rsidRPr="00BD5C8D" w:rsidRDefault="00854ED2" w:rsidP="005A2341">
            <w:pPr>
              <w:keepNext/>
              <w:keepLines/>
              <w:ind w:firstLine="34"/>
              <w:jc w:val="both"/>
              <w:rPr>
                <w:szCs w:val="20"/>
              </w:rPr>
            </w:pPr>
            <w:r w:rsidRPr="00BD5C8D">
              <w:rPr>
                <w:szCs w:val="20"/>
              </w:rPr>
              <w:t xml:space="preserve">                 </w:t>
            </w:r>
            <w:r>
              <w:rPr>
                <w:szCs w:val="20"/>
              </w:rPr>
              <w:t xml:space="preserve">    </w:t>
            </w:r>
            <w:r w:rsidRPr="00BD5C8D">
              <w:rPr>
                <w:sz w:val="20"/>
                <w:szCs w:val="20"/>
              </w:rPr>
              <w:t>(подпись)</w:t>
            </w:r>
          </w:p>
          <w:p w:rsidR="00854ED2" w:rsidRPr="00BD5C8D" w:rsidRDefault="00854ED2" w:rsidP="005A2341">
            <w:pPr>
              <w:keepNext/>
              <w:keepLines/>
              <w:ind w:firstLine="34"/>
              <w:jc w:val="both"/>
            </w:pPr>
            <w:r w:rsidRPr="00BD5C8D">
              <w:rPr>
                <w:szCs w:val="20"/>
              </w:rPr>
              <w:t xml:space="preserve"> М.П. </w:t>
            </w:r>
          </w:p>
        </w:tc>
      </w:tr>
    </w:tbl>
    <w:p w:rsidR="00A04BC8" w:rsidRPr="00E938CB" w:rsidRDefault="00A04BC8" w:rsidP="00854ED2">
      <w:pPr>
        <w:pStyle w:val="affe"/>
        <w:tabs>
          <w:tab w:val="left" w:pos="-180"/>
        </w:tabs>
        <w:spacing w:before="0" w:line="288" w:lineRule="auto"/>
        <w:ind w:firstLine="0"/>
        <w:rPr>
          <w:b/>
          <w:color w:val="auto"/>
          <w:spacing w:val="0"/>
          <w:sz w:val="22"/>
          <w:szCs w:val="22"/>
        </w:rPr>
      </w:pPr>
    </w:p>
    <w:sectPr w:rsidR="00A04BC8" w:rsidRPr="00E938CB" w:rsidSect="008B5D09">
      <w:pgSz w:w="11906" w:h="16838"/>
      <w:pgMar w:top="567" w:right="1077" w:bottom="70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08" w:rsidRDefault="00965B08" w:rsidP="005839DD">
      <w:r>
        <w:separator/>
      </w:r>
    </w:p>
  </w:endnote>
  <w:endnote w:type="continuationSeparator" w:id="0">
    <w:p w:rsidR="00965B08" w:rsidRDefault="00965B08"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08" w:rsidRDefault="00965B08">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65B08" w:rsidRDefault="00965B0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08" w:rsidRDefault="00965B08">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8D35DF">
      <w:rPr>
        <w:rStyle w:val="afa"/>
        <w:noProof/>
      </w:rPr>
      <w:t>17</w:t>
    </w:r>
    <w:r>
      <w:rPr>
        <w:rStyle w:val="afa"/>
      </w:rPr>
      <w:fldChar w:fldCharType="end"/>
    </w:r>
  </w:p>
  <w:p w:rsidR="00965B08" w:rsidRDefault="00965B0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08" w:rsidRDefault="00965B08" w:rsidP="005839DD">
      <w:r>
        <w:separator/>
      </w:r>
    </w:p>
  </w:footnote>
  <w:footnote w:type="continuationSeparator" w:id="0">
    <w:p w:rsidR="00965B08" w:rsidRDefault="00965B08" w:rsidP="005839DD">
      <w:r>
        <w:continuationSeparator/>
      </w:r>
    </w:p>
  </w:footnote>
  <w:footnote w:id="1">
    <w:p w:rsidR="00965B08" w:rsidRPr="00901992" w:rsidRDefault="00965B08"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08" w:rsidRDefault="00965B08">
    <w:pPr>
      <w:pStyle w:val="a6"/>
      <w:jc w:val="center"/>
    </w:pPr>
    <w:r>
      <w:fldChar w:fldCharType="begin"/>
    </w:r>
    <w:r>
      <w:instrText>PAGE   \* MERGEFORMAT</w:instrText>
    </w:r>
    <w:r>
      <w:fldChar w:fldCharType="separate"/>
    </w:r>
    <w:r w:rsidR="008D35DF">
      <w:rPr>
        <w:noProof/>
      </w:rPr>
      <w:t>22</w:t>
    </w:r>
    <w:r>
      <w:fldChar w:fldCharType="end"/>
    </w:r>
  </w:p>
  <w:p w:rsidR="00965B08" w:rsidRDefault="00965B0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08" w:rsidRDefault="00965B08">
    <w:pPr>
      <w:pStyle w:val="a6"/>
      <w:jc w:val="center"/>
    </w:pPr>
  </w:p>
  <w:p w:rsidR="00965B08" w:rsidRDefault="00965B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08" w:rsidRDefault="00965B08">
    <w:pPr>
      <w:pStyle w:val="a6"/>
      <w:jc w:val="center"/>
    </w:pPr>
    <w:r>
      <w:fldChar w:fldCharType="begin"/>
    </w:r>
    <w:r>
      <w:instrText>PAGE   \* MERGEFORMAT</w:instrText>
    </w:r>
    <w:r>
      <w:fldChar w:fldCharType="separate"/>
    </w:r>
    <w:r w:rsidR="008D35DF">
      <w:rPr>
        <w:noProof/>
      </w:rPr>
      <w:t>3</w:t>
    </w:r>
    <w:r>
      <w:fldChar w:fldCharType="end"/>
    </w:r>
  </w:p>
  <w:p w:rsidR="00965B08" w:rsidRDefault="00965B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cs="Symbol" w:hint="default"/>
        <w:kern w:val="1"/>
        <w:sz w:val="24"/>
        <w:szCs w:val="24"/>
      </w:rPr>
    </w:lvl>
  </w:abstractNum>
  <w:abstractNum w:abstractNumId="2"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6"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3"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5"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8A72EB"/>
    <w:multiLevelType w:val="hybridMultilevel"/>
    <w:tmpl w:val="87D0B9B6"/>
    <w:lvl w:ilvl="0" w:tplc="AC26D590">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7"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9"/>
  </w:num>
  <w:num w:numId="2">
    <w:abstractNumId w:val="11"/>
  </w:num>
  <w:num w:numId="3">
    <w:abstractNumId w:val="8"/>
  </w:num>
  <w:num w:numId="4">
    <w:abstractNumId w:val="1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10"/>
  </w:num>
  <w:num w:numId="9">
    <w:abstractNumId w:val="17"/>
  </w:num>
  <w:num w:numId="10">
    <w:abstractNumId w:val="9"/>
  </w:num>
  <w:num w:numId="11">
    <w:abstractNumId w:val="2"/>
  </w:num>
  <w:num w:numId="12">
    <w:abstractNumId w:val="12"/>
  </w:num>
  <w:num w:numId="13">
    <w:abstractNumId w:val="13"/>
  </w:num>
  <w:num w:numId="14">
    <w:abstractNumId w:val="15"/>
  </w:num>
  <w:num w:numId="15">
    <w:abstractNumId w:val="14"/>
  </w:num>
  <w:num w:numId="16">
    <w:abstractNumId w:val="3"/>
  </w:num>
  <w:num w:numId="17">
    <w:abstractNumId w:val="4"/>
  </w:num>
  <w:num w:numId="18">
    <w:abstractNumId w:val="16"/>
  </w:num>
  <w:num w:numId="19">
    <w:abstractNumId w:val="0"/>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10BDC"/>
    <w:rsid w:val="000247ED"/>
    <w:rsid w:val="00067FC5"/>
    <w:rsid w:val="00072031"/>
    <w:rsid w:val="000A345B"/>
    <w:rsid w:val="000E446F"/>
    <w:rsid w:val="00163A57"/>
    <w:rsid w:val="001E0617"/>
    <w:rsid w:val="0020018F"/>
    <w:rsid w:val="002148AE"/>
    <w:rsid w:val="00231BD5"/>
    <w:rsid w:val="002331AA"/>
    <w:rsid w:val="00263998"/>
    <w:rsid w:val="00285CF2"/>
    <w:rsid w:val="00293843"/>
    <w:rsid w:val="002B464C"/>
    <w:rsid w:val="002C7A75"/>
    <w:rsid w:val="002D0F89"/>
    <w:rsid w:val="00345118"/>
    <w:rsid w:val="0036644C"/>
    <w:rsid w:val="00384476"/>
    <w:rsid w:val="003C4C89"/>
    <w:rsid w:val="003C6859"/>
    <w:rsid w:val="003F3592"/>
    <w:rsid w:val="00416E0F"/>
    <w:rsid w:val="00460FAC"/>
    <w:rsid w:val="004C10D0"/>
    <w:rsid w:val="004C1160"/>
    <w:rsid w:val="004D27C0"/>
    <w:rsid w:val="004E3B1F"/>
    <w:rsid w:val="005262C2"/>
    <w:rsid w:val="00532142"/>
    <w:rsid w:val="00536CD6"/>
    <w:rsid w:val="005839DD"/>
    <w:rsid w:val="005E7DD3"/>
    <w:rsid w:val="00611E11"/>
    <w:rsid w:val="0061421D"/>
    <w:rsid w:val="006307F2"/>
    <w:rsid w:val="006407CA"/>
    <w:rsid w:val="00641E7D"/>
    <w:rsid w:val="00696647"/>
    <w:rsid w:val="006C3573"/>
    <w:rsid w:val="006C4A32"/>
    <w:rsid w:val="006E4E52"/>
    <w:rsid w:val="006F0C19"/>
    <w:rsid w:val="006F2D20"/>
    <w:rsid w:val="007237DE"/>
    <w:rsid w:val="00724918"/>
    <w:rsid w:val="00746E07"/>
    <w:rsid w:val="00761EBA"/>
    <w:rsid w:val="0076665B"/>
    <w:rsid w:val="0079144C"/>
    <w:rsid w:val="007C5CA2"/>
    <w:rsid w:val="007F0B04"/>
    <w:rsid w:val="007F28A9"/>
    <w:rsid w:val="0082577B"/>
    <w:rsid w:val="00854ED2"/>
    <w:rsid w:val="00864685"/>
    <w:rsid w:val="008A0A18"/>
    <w:rsid w:val="008B2567"/>
    <w:rsid w:val="008B5D09"/>
    <w:rsid w:val="008C71CA"/>
    <w:rsid w:val="008D35DF"/>
    <w:rsid w:val="00911A04"/>
    <w:rsid w:val="009152FD"/>
    <w:rsid w:val="00922226"/>
    <w:rsid w:val="00931AF8"/>
    <w:rsid w:val="00932211"/>
    <w:rsid w:val="00957DAF"/>
    <w:rsid w:val="00965B08"/>
    <w:rsid w:val="00975397"/>
    <w:rsid w:val="009C417A"/>
    <w:rsid w:val="009C702B"/>
    <w:rsid w:val="009F43FC"/>
    <w:rsid w:val="00A04BC8"/>
    <w:rsid w:val="00A41CDD"/>
    <w:rsid w:val="00A448E5"/>
    <w:rsid w:val="00A71949"/>
    <w:rsid w:val="00AB4480"/>
    <w:rsid w:val="00B14845"/>
    <w:rsid w:val="00B338E1"/>
    <w:rsid w:val="00B7199D"/>
    <w:rsid w:val="00B77A03"/>
    <w:rsid w:val="00BD708D"/>
    <w:rsid w:val="00C2125B"/>
    <w:rsid w:val="00C47961"/>
    <w:rsid w:val="00C6079B"/>
    <w:rsid w:val="00C71FD8"/>
    <w:rsid w:val="00C847E8"/>
    <w:rsid w:val="00C851CF"/>
    <w:rsid w:val="00D305F8"/>
    <w:rsid w:val="00D42F6F"/>
    <w:rsid w:val="00D50D6D"/>
    <w:rsid w:val="00D90299"/>
    <w:rsid w:val="00DA3630"/>
    <w:rsid w:val="00DA3E76"/>
    <w:rsid w:val="00DC0DAE"/>
    <w:rsid w:val="00DE3181"/>
    <w:rsid w:val="00E204B5"/>
    <w:rsid w:val="00E23B8A"/>
    <w:rsid w:val="00E26739"/>
    <w:rsid w:val="00E443EE"/>
    <w:rsid w:val="00E62C17"/>
    <w:rsid w:val="00EC7E28"/>
    <w:rsid w:val="00EE1DBD"/>
    <w:rsid w:val="00EE69F2"/>
    <w:rsid w:val="00F051BC"/>
    <w:rsid w:val="00F10DC1"/>
    <w:rsid w:val="00F31101"/>
    <w:rsid w:val="00F56FF2"/>
    <w:rsid w:val="00F63DC1"/>
    <w:rsid w:val="00FA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nhideWhenUsed/>
    <w:rsid w:val="005839DD"/>
    <w:pPr>
      <w:tabs>
        <w:tab w:val="center" w:pos="4677"/>
        <w:tab w:val="right" w:pos="9355"/>
      </w:tabs>
    </w:pPr>
  </w:style>
  <w:style w:type="character" w:customStyle="1" w:styleId="a9">
    <w:name w:val="Нижний колонтитул Знак"/>
    <w:basedOn w:val="a0"/>
    <w:link w:val="a8"/>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5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uiPriority w:val="99"/>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paragraph" w:customStyle="1" w:styleId="16">
    <w:name w:val="Без интервала1"/>
    <w:rsid w:val="00854ED2"/>
    <w:pPr>
      <w:suppressAutoHyphens/>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801">
      <w:bodyDiv w:val="1"/>
      <w:marLeft w:val="0"/>
      <w:marRight w:val="0"/>
      <w:marTop w:val="0"/>
      <w:marBottom w:val="0"/>
      <w:divBdr>
        <w:top w:val="none" w:sz="0" w:space="0" w:color="auto"/>
        <w:left w:val="none" w:sz="0" w:space="0" w:color="auto"/>
        <w:bottom w:val="none" w:sz="0" w:space="0" w:color="auto"/>
        <w:right w:val="none" w:sz="0" w:space="0" w:color="auto"/>
      </w:divBdr>
    </w:div>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188446028">
      <w:bodyDiv w:val="1"/>
      <w:marLeft w:val="0"/>
      <w:marRight w:val="0"/>
      <w:marTop w:val="0"/>
      <w:marBottom w:val="0"/>
      <w:divBdr>
        <w:top w:val="none" w:sz="0" w:space="0" w:color="auto"/>
        <w:left w:val="none" w:sz="0" w:space="0" w:color="auto"/>
        <w:bottom w:val="none" w:sz="0" w:space="0" w:color="auto"/>
        <w:right w:val="none" w:sz="0" w:space="0" w:color="auto"/>
      </w:divBdr>
    </w:div>
    <w:div w:id="264533269">
      <w:bodyDiv w:val="1"/>
      <w:marLeft w:val="0"/>
      <w:marRight w:val="0"/>
      <w:marTop w:val="0"/>
      <w:marBottom w:val="0"/>
      <w:divBdr>
        <w:top w:val="none" w:sz="0" w:space="0" w:color="auto"/>
        <w:left w:val="none" w:sz="0" w:space="0" w:color="auto"/>
        <w:bottom w:val="none" w:sz="0" w:space="0" w:color="auto"/>
        <w:right w:val="none" w:sz="0" w:space="0" w:color="auto"/>
      </w:divBdr>
    </w:div>
    <w:div w:id="387001500">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588660830">
      <w:bodyDiv w:val="1"/>
      <w:marLeft w:val="0"/>
      <w:marRight w:val="0"/>
      <w:marTop w:val="0"/>
      <w:marBottom w:val="0"/>
      <w:divBdr>
        <w:top w:val="none" w:sz="0" w:space="0" w:color="auto"/>
        <w:left w:val="none" w:sz="0" w:space="0" w:color="auto"/>
        <w:bottom w:val="none" w:sz="0" w:space="0" w:color="auto"/>
        <w:right w:val="none" w:sz="0" w:space="0" w:color="auto"/>
      </w:divBdr>
    </w:div>
    <w:div w:id="682782512">
      <w:bodyDiv w:val="1"/>
      <w:marLeft w:val="0"/>
      <w:marRight w:val="0"/>
      <w:marTop w:val="0"/>
      <w:marBottom w:val="0"/>
      <w:divBdr>
        <w:top w:val="none" w:sz="0" w:space="0" w:color="auto"/>
        <w:left w:val="none" w:sz="0" w:space="0" w:color="auto"/>
        <w:bottom w:val="none" w:sz="0" w:space="0" w:color="auto"/>
        <w:right w:val="none" w:sz="0" w:space="0" w:color="auto"/>
      </w:divBdr>
    </w:div>
    <w:div w:id="1323509270">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632243989">
      <w:bodyDiv w:val="1"/>
      <w:marLeft w:val="0"/>
      <w:marRight w:val="0"/>
      <w:marTop w:val="0"/>
      <w:marBottom w:val="0"/>
      <w:divBdr>
        <w:top w:val="none" w:sz="0" w:space="0" w:color="auto"/>
        <w:left w:val="none" w:sz="0" w:space="0" w:color="auto"/>
        <w:bottom w:val="none" w:sz="0" w:space="0" w:color="auto"/>
        <w:right w:val="none" w:sz="0" w:space="0" w:color="auto"/>
      </w:divBdr>
    </w:div>
    <w:div w:id="2000112359">
      <w:bodyDiv w:val="1"/>
      <w:marLeft w:val="0"/>
      <w:marRight w:val="0"/>
      <w:marTop w:val="0"/>
      <w:marBottom w:val="0"/>
      <w:divBdr>
        <w:top w:val="none" w:sz="0" w:space="0" w:color="auto"/>
        <w:left w:val="none" w:sz="0" w:space="0" w:color="auto"/>
        <w:bottom w:val="none" w:sz="0" w:space="0" w:color="auto"/>
        <w:right w:val="none" w:sz="0" w:space="0" w:color="auto"/>
      </w:divBdr>
    </w:div>
    <w:div w:id="20689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5jBqAH" TargetMode="External"/><Relationship Id="rId50" Type="http://schemas.openxmlformats.org/officeDocument/2006/relationships/hyperlink" Target="consultantplus://offline/ref=A040EB39CD11F250D04774D023161F91ACC4C254F1EDBFE6557057AB0C7F19015D14DE1A43E1D706jBq7H"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0jBqE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marat@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7jBqAH" TargetMode="External"/><Relationship Id="rId53" Type="http://schemas.openxmlformats.org/officeDocument/2006/relationships/hyperlink" Target="http://support.rdtex.ru" TargetMode="External"/><Relationship Id="rId58" Type="http://schemas.openxmlformats.org/officeDocument/2006/relationships/hyperlink" Target="http://support.rdtex.ru" TargetMode="External"/><Relationship Id="rId5" Type="http://schemas.openxmlformats.org/officeDocument/2006/relationships/webSettings" Target="webSettings.xml"/><Relationship Id="rId15" Type="http://schemas.openxmlformats.org/officeDocument/2006/relationships/hyperlink" Target="mailto:marat@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9H" TargetMode="External"/><Relationship Id="rId57" Type="http://schemas.openxmlformats.org/officeDocument/2006/relationships/hyperlink" Target="________"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3.xml"/><Relationship Id="rId52" Type="http://schemas.openxmlformats.org/officeDocument/2006/relationships/hyperlink" Target="________"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eader" Target="header2.xml"/><Relationship Id="rId48" Type="http://schemas.openxmlformats.org/officeDocument/2006/relationships/hyperlink" Target="consultantplus://offline/ref=A040EB39CD11F250D04774D023161F91AFCDC35DF7E1BFE6557057AB0C7F19015D14DE1A43E1D601jBqCH" TargetMode="External"/><Relationship Id="rId56" Type="http://schemas.openxmlformats.org/officeDocument/2006/relationships/hyperlink" Target="http://support.oracle.com/" TargetMode="External"/><Relationship Id="rId8" Type="http://schemas.openxmlformats.org/officeDocument/2006/relationships/hyperlink" Target="http://www.bashtel.ru/" TargetMode="External"/><Relationship Id="rId51" Type="http://schemas.openxmlformats.org/officeDocument/2006/relationships/hyperlink" Target="http://support.oracle.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1951-DB25-4968-B253-B1A55250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49</Pages>
  <Words>17053</Words>
  <Characters>97204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27</cp:revision>
  <cp:lastPrinted>2016-12-14T11:06:00Z</cp:lastPrinted>
  <dcterms:created xsi:type="dcterms:W3CDTF">2016-12-05T09:58:00Z</dcterms:created>
  <dcterms:modified xsi:type="dcterms:W3CDTF">2016-12-14T11:07:00Z</dcterms:modified>
</cp:coreProperties>
</file>